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137" w:rsidRPr="00836A24" w:rsidRDefault="001C7137" w:rsidP="00181541">
      <w:pPr>
        <w:rPr>
          <w:rFonts w:ascii="Times New Roman" w:hAnsi="Times New Roman" w:cs="Times New Roman"/>
          <w:sz w:val="20"/>
          <w:szCs w:val="20"/>
        </w:rPr>
      </w:pPr>
    </w:p>
    <w:p w:rsidR="00A6675B" w:rsidRPr="00836A24" w:rsidRDefault="00D66204" w:rsidP="00E507EE">
      <w:pPr>
        <w:jc w:val="center"/>
        <w:rPr>
          <w:rFonts w:ascii="Times New Roman" w:hAnsi="Times New Roman" w:cs="Times New Roman"/>
          <w:b/>
          <w:sz w:val="20"/>
          <w:szCs w:val="20"/>
        </w:rPr>
        <w:sectPr w:rsidR="00A6675B" w:rsidRPr="00836A24" w:rsidSect="008A1BB9">
          <w:pgSz w:w="11906" w:h="16838"/>
          <w:pgMar w:top="1134" w:right="707" w:bottom="1134" w:left="1418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drawing>
          <wp:inline distT="0" distB="0" distL="0" distR="0">
            <wp:extent cx="6210935" cy="8794874"/>
            <wp:effectExtent l="19050" t="0" r="0" b="0"/>
            <wp:docPr id="1" name="Рисунок 1" descr="C:\Users\7\Desktop\титульник скан\ОФ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\Desktop\титульник скан\ОФ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794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2580" w:rsidRPr="00836A24" w:rsidRDefault="000E5E9D" w:rsidP="000E5E9D">
      <w:pPr>
        <w:pStyle w:val="a8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36A24">
        <w:rPr>
          <w:rFonts w:ascii="Times New Roman" w:hAnsi="Times New Roman" w:cs="Times New Roman"/>
          <w:b/>
          <w:sz w:val="20"/>
          <w:szCs w:val="20"/>
        </w:rPr>
        <w:lastRenderedPageBreak/>
        <w:t xml:space="preserve">ПЛАНИРУЕМЫЕ РЕЗУЛЬТАТЫ </w:t>
      </w:r>
    </w:p>
    <w:p w:rsidR="00472AD6" w:rsidRDefault="000E5E9D" w:rsidP="00836A24">
      <w:pPr>
        <w:pStyle w:val="a8"/>
        <w:ind w:left="108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36A24">
        <w:rPr>
          <w:rFonts w:ascii="Times New Roman" w:hAnsi="Times New Roman" w:cs="Times New Roman"/>
          <w:b/>
          <w:sz w:val="20"/>
          <w:szCs w:val="20"/>
        </w:rPr>
        <w:t>Планируемы</w:t>
      </w:r>
      <w:r w:rsidR="00A177E9" w:rsidRPr="00836A24">
        <w:rPr>
          <w:rFonts w:ascii="Times New Roman" w:hAnsi="Times New Roman" w:cs="Times New Roman"/>
          <w:b/>
          <w:sz w:val="20"/>
          <w:szCs w:val="20"/>
        </w:rPr>
        <w:t xml:space="preserve">е результаты изучения </w:t>
      </w:r>
      <w:r w:rsidR="007C7C86">
        <w:rPr>
          <w:rFonts w:ascii="Times New Roman" w:hAnsi="Times New Roman" w:cs="Times New Roman"/>
          <w:b/>
          <w:sz w:val="20"/>
          <w:szCs w:val="20"/>
        </w:rPr>
        <w:t>элективного</w:t>
      </w:r>
      <w:r w:rsidR="009870B0" w:rsidRPr="00836A24">
        <w:rPr>
          <w:rFonts w:ascii="Times New Roman" w:hAnsi="Times New Roman" w:cs="Times New Roman"/>
          <w:b/>
          <w:sz w:val="20"/>
          <w:szCs w:val="20"/>
        </w:rPr>
        <w:t xml:space="preserve"> курса </w:t>
      </w:r>
    </w:p>
    <w:p w:rsidR="000E5E9D" w:rsidRPr="00836A24" w:rsidRDefault="009870B0" w:rsidP="00836A24">
      <w:pPr>
        <w:pStyle w:val="a8"/>
        <w:ind w:left="108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36A24">
        <w:rPr>
          <w:rFonts w:ascii="Times New Roman" w:hAnsi="Times New Roman" w:cs="Times New Roman"/>
          <w:b/>
          <w:sz w:val="20"/>
          <w:szCs w:val="20"/>
        </w:rPr>
        <w:t>«</w:t>
      </w:r>
      <w:r w:rsidR="00836A24">
        <w:rPr>
          <w:rFonts w:ascii="Times New Roman" w:hAnsi="Times New Roman" w:cs="Times New Roman"/>
          <w:b/>
          <w:sz w:val="20"/>
          <w:szCs w:val="20"/>
        </w:rPr>
        <w:t>Основы финансовой грамотности</w:t>
      </w:r>
      <w:r w:rsidRPr="00836A24">
        <w:rPr>
          <w:rFonts w:ascii="Times New Roman" w:hAnsi="Times New Roman" w:cs="Times New Roman"/>
          <w:b/>
          <w:sz w:val="20"/>
          <w:szCs w:val="20"/>
        </w:rPr>
        <w:t>»</w:t>
      </w:r>
    </w:p>
    <w:tbl>
      <w:tblPr>
        <w:tblStyle w:val="a7"/>
        <w:tblW w:w="10775" w:type="dxa"/>
        <w:tblInd w:w="-318" w:type="dxa"/>
        <w:tblLayout w:type="fixed"/>
        <w:tblLook w:val="04A0"/>
      </w:tblPr>
      <w:tblGrid>
        <w:gridCol w:w="1419"/>
        <w:gridCol w:w="2126"/>
        <w:gridCol w:w="3118"/>
        <w:gridCol w:w="2127"/>
        <w:gridCol w:w="1985"/>
      </w:tblGrid>
      <w:tr w:rsidR="00E64CFE" w:rsidRPr="00836A24" w:rsidTr="0045410C">
        <w:trPr>
          <w:trHeight w:val="287"/>
        </w:trPr>
        <w:tc>
          <w:tcPr>
            <w:tcW w:w="1419" w:type="dxa"/>
            <w:vMerge w:val="restart"/>
          </w:tcPr>
          <w:p w:rsidR="00E64CFE" w:rsidRPr="00836A24" w:rsidRDefault="00E64CFE" w:rsidP="003E37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sz w:val="20"/>
                <w:szCs w:val="20"/>
              </w:rPr>
              <w:t>Название раздела</w:t>
            </w:r>
          </w:p>
        </w:tc>
        <w:tc>
          <w:tcPr>
            <w:tcW w:w="5244" w:type="dxa"/>
            <w:gridSpan w:val="2"/>
          </w:tcPr>
          <w:p w:rsidR="00E64CFE" w:rsidRPr="00836A24" w:rsidRDefault="00E64CFE" w:rsidP="003E37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sz w:val="20"/>
                <w:szCs w:val="20"/>
              </w:rPr>
              <w:t>Предметные результаты</w:t>
            </w:r>
          </w:p>
        </w:tc>
        <w:tc>
          <w:tcPr>
            <w:tcW w:w="2127" w:type="dxa"/>
            <w:vMerge w:val="restart"/>
          </w:tcPr>
          <w:p w:rsidR="00E64CFE" w:rsidRPr="00836A24" w:rsidRDefault="00E64CFE" w:rsidP="003E37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sz w:val="20"/>
                <w:szCs w:val="20"/>
              </w:rPr>
              <w:t>Метапредметные результаты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Регулятивные универсальные учебные действия: 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 xml:space="preserve">-умение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 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 xml:space="preserve">-умение самостоятельно планировать пути достижения личных финансовых целей, в том числе альтернативные, осознанно выбирать наиболее эффективные способы решения финансовых задач; 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 xml:space="preserve">-умение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 xml:space="preserve">-формирование навыков принятия решений на основе сравнительного анализа финансовых альтернатив, планирования и прогнозирования </w:t>
            </w:r>
            <w:r w:rsidRPr="00836A2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будущих доходов и расходов личного бюджета, навыков самоанализа и само менеджмента. 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2. </w:t>
            </w:r>
            <w:r w:rsidRPr="00836A2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Познавательные универсальные учебные действия: 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 xml:space="preserve">-умение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 на примере материалов данного курса; 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 xml:space="preserve">-умение создавать, применять и преобразовывать знаки и символы, модели и схемы для решения задач данного курса; 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 xml:space="preserve">-умение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развития. 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 w:rsidRPr="00836A2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Коммуникативные универсальные учебные действия: </w:t>
            </w:r>
          </w:p>
          <w:p w:rsidR="0045410C" w:rsidRPr="00836A24" w:rsidRDefault="0045410C" w:rsidP="0045410C">
            <w:pPr>
              <w:pStyle w:val="Default"/>
              <w:autoSpaceDE w:val="0"/>
              <w:autoSpaceDN w:val="0"/>
              <w:adjustRightInd w:val="0"/>
              <w:jc w:val="both"/>
              <w:rPr>
                <w:color w:val="auto"/>
                <w:sz w:val="20"/>
                <w:szCs w:val="20"/>
              </w:rPr>
            </w:pPr>
            <w:r w:rsidRPr="00836A24">
              <w:rPr>
                <w:color w:val="auto"/>
                <w:sz w:val="20"/>
                <w:szCs w:val="20"/>
              </w:rPr>
              <w:t xml:space="preserve">-умение осуществлять деловую коммуникацию как со сверстниками, так и со взрослыми (как внутри </w:t>
            </w:r>
            <w:r w:rsidRPr="00836A24">
              <w:rPr>
                <w:color w:val="auto"/>
                <w:sz w:val="20"/>
                <w:szCs w:val="20"/>
              </w:rPr>
              <w:lastRenderedPageBreak/>
              <w:t xml:space="preserve">образовательной организации, так и за ее пределами),подбирать партнеров для деловой коммуникации исходя из соображений результативности взаимодействия, а не личных симпатий; 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 xml:space="preserve">-формирование и развитие компетентности в области использования информационно-коммуникационных технологий ИКТ-компетенции), навыков работы со статистической, фактической и аналитической финансовой информацией; </w:t>
            </w:r>
          </w:p>
          <w:p w:rsidR="0045410C" w:rsidRPr="00836A24" w:rsidRDefault="0045410C" w:rsidP="0045410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-умение координировать и выполнять работу в условиях реального, виртуального и комбинированного взаимодействия.</w:t>
            </w:r>
          </w:p>
          <w:p w:rsidR="0045410C" w:rsidRPr="00836A24" w:rsidRDefault="0045410C" w:rsidP="003E37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5410C" w:rsidRPr="00836A24" w:rsidRDefault="0045410C" w:rsidP="0045410C">
            <w:pPr>
              <w:tabs>
                <w:tab w:val="left" w:pos="34"/>
              </w:tabs>
              <w:ind w:left="-108" w:firstLine="10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985" w:type="dxa"/>
            <w:vMerge w:val="restart"/>
          </w:tcPr>
          <w:p w:rsidR="0045410C" w:rsidRPr="00836A24" w:rsidRDefault="00E64CFE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Личностные </w:t>
            </w:r>
            <w:r w:rsidR="0045410C" w:rsidRPr="00836A2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Личностные результаты: 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-сформированность у выпускника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 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 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-готовность и способность выпускника к саморазвитию и личностному самоопределению; выявление и мотивация к раскрытию лидерских и предпринимательских качеств; 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-готовность и способность к </w:t>
            </w:r>
            <w:r w:rsidRPr="00836A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 xml:space="preserve">-ответственное отношение к созданию семьи на основе осознанного принятия ценностей семейной жизни; 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 xml:space="preserve">-мотивация к труду, умение оценивать и аргументировать собственную точку зрения по финансовым проблемам, стремление строить свое будущее на основе целеполагания и планирования; 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 xml:space="preserve">-осознание ответственности за настоящее и будущее собственное финансовое благополучие, благополучие своей семьи и государства. </w:t>
            </w:r>
          </w:p>
          <w:p w:rsidR="00E64CFE" w:rsidRPr="00836A24" w:rsidRDefault="00E64CFE" w:rsidP="003E37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sz w:val="20"/>
                <w:szCs w:val="20"/>
              </w:rPr>
              <w:t>результаты</w:t>
            </w:r>
          </w:p>
        </w:tc>
      </w:tr>
      <w:tr w:rsidR="00E64CFE" w:rsidRPr="00836A24" w:rsidTr="0045410C">
        <w:trPr>
          <w:trHeight w:val="862"/>
        </w:trPr>
        <w:tc>
          <w:tcPr>
            <w:tcW w:w="1419" w:type="dxa"/>
            <w:vMerge/>
          </w:tcPr>
          <w:p w:rsidR="00E64CFE" w:rsidRPr="00836A24" w:rsidRDefault="00E64CFE" w:rsidP="00FC75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E64CFE" w:rsidRPr="00836A24" w:rsidRDefault="00E64CFE" w:rsidP="003E37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sz w:val="20"/>
                <w:szCs w:val="20"/>
              </w:rPr>
              <w:t>ученик научится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• характеризовать и иллюстрировать конкретными примерами группы потребностей человека;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• различать экономические явления и процессы общественной жизни;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• выполнять несложные практические задания по анализу состояния личных финансов;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• понимать влияние инфляции на повседневную жизнь;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• применять способы анализа индекса потребительских цен;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• анализировать несложные ситуации, связанные с гражданскими, трудовыми правоотношениями в области личных финансов;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• объяснять проблему ограниченности финансовых ресурсов;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• знать и конкретизировать примерами виды налогов;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• различать сферы применения различных форм денег;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• характеризовать экономику семьи; анализировать структуру семейного бюджета;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• формулировать финансовые цели, предварительно оценивать их достижимость;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• грамотно обращаться с деньгами в повседневной жизни;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 xml:space="preserve">• различать виды </w:t>
            </w:r>
            <w:r w:rsidRPr="00836A2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ценных бумаг;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• находить, извлекать и осмысливать информацию правового характера относительно личной финансовой безопасности, полученную из доступных источников, систематизировать, анализировать полученные данные;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• определять практическое назначение основных элементов банковской системы;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• различать виды кредитов и сферу их использования;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• уметь рассчитывать процентные ставки по кредиту;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• разумному и безопасному финансовому поведению;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• применять правовые нормы по защите прав потребителей финансовых услуг;</w:t>
            </w:r>
          </w:p>
          <w:p w:rsidR="0045410C" w:rsidRPr="00836A24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• выявлять признаки мошенничества на финансовом рынке в отношении физических лиц.</w:t>
            </w:r>
          </w:p>
          <w:p w:rsidR="0045410C" w:rsidRPr="00836A24" w:rsidRDefault="0045410C" w:rsidP="0045410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</w:tcPr>
          <w:p w:rsidR="00E64CFE" w:rsidRPr="000F31C1" w:rsidRDefault="00E64CFE" w:rsidP="003E379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836A2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 xml:space="preserve">ученик получит возможность </w:t>
            </w:r>
            <w:r w:rsidRPr="000F31C1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научиться</w:t>
            </w:r>
          </w:p>
          <w:p w:rsidR="0045410C" w:rsidRPr="000F31C1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F31C1">
              <w:rPr>
                <w:rFonts w:ascii="Times New Roman" w:hAnsi="Times New Roman" w:cs="Times New Roman"/>
                <w:i/>
                <w:sz w:val="20"/>
                <w:szCs w:val="20"/>
              </w:rPr>
              <w:t>• анализировать состояние финансовых рынков, используя различные источники информации;</w:t>
            </w:r>
          </w:p>
          <w:p w:rsidR="0045410C" w:rsidRPr="000F31C1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F31C1">
              <w:rPr>
                <w:rFonts w:ascii="Times New Roman" w:hAnsi="Times New Roman" w:cs="Times New Roman"/>
                <w:i/>
                <w:sz w:val="20"/>
                <w:szCs w:val="20"/>
              </w:rPr>
              <w:t>• применять теоретические знания по финансовой грамотности для практической деятельности и повседневной жизни;</w:t>
            </w:r>
          </w:p>
          <w:p w:rsidR="0045410C" w:rsidRPr="000F31C1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F31C1">
              <w:rPr>
                <w:rFonts w:ascii="Times New Roman" w:hAnsi="Times New Roman" w:cs="Times New Roman"/>
                <w:i/>
                <w:sz w:val="20"/>
                <w:szCs w:val="20"/>
              </w:rPr>
              <w:t>• анализировать и извлекать информацию, касающуюся личных финансов из источников различного типа и источников, созданных в различных знаковых системах (текст, таблица, график, диаграмма, аудиовизуальный ряд и др.);</w:t>
            </w:r>
          </w:p>
          <w:p w:rsidR="0045410C" w:rsidRPr="000F31C1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F31C1">
              <w:rPr>
                <w:rFonts w:ascii="Times New Roman" w:hAnsi="Times New Roman" w:cs="Times New Roman"/>
                <w:i/>
                <w:sz w:val="20"/>
                <w:szCs w:val="20"/>
              </w:rPr>
              <w:t>• сопоставлять свои потребности и возможности, оптимально распределять свои материальные и трудовые ресурсы, составлять семейный бюджет и личный финансовый план;</w:t>
            </w:r>
          </w:p>
          <w:p w:rsidR="0045410C" w:rsidRPr="000F31C1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F31C1">
              <w:rPr>
                <w:rFonts w:ascii="Times New Roman" w:hAnsi="Times New Roman" w:cs="Times New Roman"/>
                <w:i/>
                <w:sz w:val="20"/>
                <w:szCs w:val="20"/>
              </w:rPr>
              <w:t>• грамотно применять полученные знания для оценки собственных экономических действий в качестве потребителя, налогоплательщика, страхователя, члена семьи и гражданина;</w:t>
            </w:r>
          </w:p>
          <w:p w:rsidR="0045410C" w:rsidRPr="000F31C1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F31C1">
              <w:rPr>
                <w:rFonts w:ascii="Times New Roman" w:hAnsi="Times New Roman" w:cs="Times New Roman"/>
                <w:i/>
                <w:sz w:val="20"/>
                <w:szCs w:val="20"/>
              </w:rPr>
              <w:t>• применять полученные экономические знания для эффективного исполнения основных социально-экономических ролей заемщика и акционера;</w:t>
            </w:r>
          </w:p>
          <w:p w:rsidR="0045410C" w:rsidRPr="000F31C1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F31C1">
              <w:rPr>
                <w:rFonts w:ascii="Times New Roman" w:hAnsi="Times New Roman" w:cs="Times New Roman"/>
                <w:i/>
                <w:sz w:val="20"/>
                <w:szCs w:val="20"/>
              </w:rPr>
              <w:t>• использовать приобретенные знания для выполнения практических заданий, основанных на ситуациях, связанных с покупкой и продажей валюты;</w:t>
            </w:r>
          </w:p>
          <w:p w:rsidR="0045410C" w:rsidRPr="000F31C1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F31C1">
              <w:rPr>
                <w:rFonts w:ascii="Times New Roman" w:hAnsi="Times New Roman" w:cs="Times New Roman"/>
                <w:i/>
                <w:sz w:val="20"/>
                <w:szCs w:val="20"/>
              </w:rPr>
              <w:t>• определять воздействие факторов, влияющих на валютный курс;</w:t>
            </w:r>
          </w:p>
          <w:p w:rsidR="0045410C" w:rsidRPr="000F31C1" w:rsidRDefault="0045410C" w:rsidP="004541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F31C1">
              <w:rPr>
                <w:rFonts w:ascii="Times New Roman" w:hAnsi="Times New Roman" w:cs="Times New Roman"/>
                <w:i/>
                <w:sz w:val="20"/>
                <w:szCs w:val="20"/>
              </w:rPr>
              <w:t>• применять полученные теоретические и практические знания для эффективного использования основных социально-экономических ролей наемного работника и налогоплательщика в конкретных ситуациях;</w:t>
            </w:r>
          </w:p>
          <w:p w:rsidR="0045410C" w:rsidRPr="000F31C1" w:rsidRDefault="0045410C" w:rsidP="004541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F31C1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• оценивать влияние инфляции на доходность финансовых активов;</w:t>
            </w:r>
          </w:p>
          <w:p w:rsidR="0045410C" w:rsidRPr="000F31C1" w:rsidRDefault="0045410C" w:rsidP="004541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F31C1">
              <w:rPr>
                <w:rFonts w:ascii="Times New Roman" w:hAnsi="Times New Roman" w:cs="Times New Roman"/>
                <w:i/>
                <w:sz w:val="20"/>
                <w:szCs w:val="20"/>
              </w:rPr>
              <w:t>• применять полученные теоретические и практические знания для определения экономически рационального поведения;</w:t>
            </w:r>
          </w:p>
          <w:p w:rsidR="0045410C" w:rsidRPr="000F31C1" w:rsidRDefault="0045410C" w:rsidP="004541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F31C1">
              <w:rPr>
                <w:rFonts w:ascii="Times New Roman" w:hAnsi="Times New Roman" w:cs="Times New Roman"/>
                <w:i/>
                <w:sz w:val="20"/>
                <w:szCs w:val="20"/>
              </w:rPr>
              <w:t>• оценивать и принимать ответственность за рациональные решения и их возможные последствия для себя, своего окружения и общества в целом;</w:t>
            </w:r>
          </w:p>
          <w:p w:rsidR="0045410C" w:rsidRPr="000F31C1" w:rsidRDefault="0045410C" w:rsidP="004541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F31C1">
              <w:rPr>
                <w:rFonts w:ascii="Times New Roman" w:hAnsi="Times New Roman" w:cs="Times New Roman"/>
                <w:i/>
                <w:sz w:val="20"/>
                <w:szCs w:val="20"/>
              </w:rPr>
              <w:t>• разрабатывать и реализовывать проекты междисциплинарной направленности на основе полученных знаний по финансовой грамотности и ценностных ориентиров.</w:t>
            </w:r>
          </w:p>
          <w:p w:rsidR="0045410C" w:rsidRPr="00836A24" w:rsidRDefault="0045410C" w:rsidP="00454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vMerge/>
          </w:tcPr>
          <w:p w:rsidR="00E64CFE" w:rsidRPr="00836A24" w:rsidRDefault="00E64CFE" w:rsidP="00FC759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E64CFE" w:rsidRPr="00836A24" w:rsidRDefault="00E64CFE" w:rsidP="00FC759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5410C" w:rsidRPr="00836A24" w:rsidRDefault="0045410C" w:rsidP="00836A24">
      <w:pPr>
        <w:rPr>
          <w:rFonts w:ascii="Times New Roman" w:hAnsi="Times New Roman" w:cs="Times New Roman"/>
          <w:b/>
          <w:sz w:val="20"/>
          <w:szCs w:val="20"/>
        </w:rPr>
      </w:pPr>
    </w:p>
    <w:p w:rsidR="00004F9E" w:rsidRDefault="001C5116" w:rsidP="001C511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004F9E" w:rsidRPr="00836A24">
        <w:rPr>
          <w:rFonts w:ascii="Times New Roman" w:hAnsi="Times New Roman" w:cs="Times New Roman"/>
          <w:b/>
          <w:sz w:val="20"/>
          <w:szCs w:val="20"/>
        </w:rPr>
        <w:t xml:space="preserve">Содержание </w:t>
      </w:r>
      <w:r w:rsidR="007C7C86">
        <w:rPr>
          <w:rFonts w:ascii="Times New Roman" w:hAnsi="Times New Roman" w:cs="Times New Roman"/>
          <w:b/>
          <w:sz w:val="20"/>
          <w:szCs w:val="20"/>
        </w:rPr>
        <w:t xml:space="preserve">элективного </w:t>
      </w:r>
      <w:r w:rsidR="00016130" w:rsidRPr="00836A24">
        <w:rPr>
          <w:rFonts w:ascii="Times New Roman" w:hAnsi="Times New Roman" w:cs="Times New Roman"/>
          <w:b/>
          <w:sz w:val="20"/>
          <w:szCs w:val="20"/>
        </w:rPr>
        <w:t xml:space="preserve"> курса «</w:t>
      </w:r>
      <w:r w:rsidR="00472AD6">
        <w:rPr>
          <w:rFonts w:ascii="Times New Roman" w:hAnsi="Times New Roman" w:cs="Times New Roman"/>
          <w:b/>
          <w:sz w:val="20"/>
          <w:szCs w:val="20"/>
        </w:rPr>
        <w:t xml:space="preserve"> Основы </w:t>
      </w:r>
      <w:r w:rsidR="0045410C" w:rsidRPr="00836A24">
        <w:rPr>
          <w:rFonts w:ascii="Times New Roman" w:hAnsi="Times New Roman" w:cs="Times New Roman"/>
          <w:b/>
          <w:sz w:val="20"/>
          <w:szCs w:val="20"/>
        </w:rPr>
        <w:t>финансовой грамотности</w:t>
      </w:r>
      <w:r w:rsidR="004A5D4E">
        <w:rPr>
          <w:rFonts w:ascii="Times New Roman" w:hAnsi="Times New Roman" w:cs="Times New Roman"/>
          <w:b/>
          <w:sz w:val="20"/>
          <w:szCs w:val="20"/>
        </w:rPr>
        <w:t>»</w:t>
      </w:r>
    </w:p>
    <w:p w:rsidR="001C5116" w:rsidRPr="00836A24" w:rsidRDefault="001C5116" w:rsidP="001C511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7"/>
        <w:tblW w:w="11058" w:type="dxa"/>
        <w:tblInd w:w="-459" w:type="dxa"/>
        <w:tblLayout w:type="fixed"/>
        <w:tblLook w:val="04A0"/>
      </w:tblPr>
      <w:tblGrid>
        <w:gridCol w:w="2411"/>
        <w:gridCol w:w="7087"/>
        <w:gridCol w:w="1560"/>
      </w:tblGrid>
      <w:tr w:rsidR="00004F9E" w:rsidRPr="00836A24" w:rsidTr="009870B0">
        <w:tc>
          <w:tcPr>
            <w:tcW w:w="2411" w:type="dxa"/>
          </w:tcPr>
          <w:p w:rsidR="00004F9E" w:rsidRPr="00836A24" w:rsidRDefault="00004F9E" w:rsidP="009870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Название раздела</w:t>
            </w:r>
          </w:p>
        </w:tc>
        <w:tc>
          <w:tcPr>
            <w:tcW w:w="7087" w:type="dxa"/>
          </w:tcPr>
          <w:p w:rsidR="00004F9E" w:rsidRPr="00836A24" w:rsidRDefault="00004F9E" w:rsidP="009870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Краткое содержание</w:t>
            </w:r>
          </w:p>
        </w:tc>
        <w:tc>
          <w:tcPr>
            <w:tcW w:w="1560" w:type="dxa"/>
          </w:tcPr>
          <w:p w:rsidR="00004F9E" w:rsidRPr="00836A24" w:rsidRDefault="00004F9E" w:rsidP="009870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часов</w:t>
            </w:r>
          </w:p>
        </w:tc>
      </w:tr>
      <w:tr w:rsidR="00004F9E" w:rsidRPr="00836A24" w:rsidTr="009870B0">
        <w:tc>
          <w:tcPr>
            <w:tcW w:w="2411" w:type="dxa"/>
          </w:tcPr>
          <w:p w:rsidR="00016130" w:rsidRPr="00836A24" w:rsidRDefault="00016130" w:rsidP="00016130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</w:p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b/>
                <w:bCs/>
                <w:color w:val="auto"/>
                <w:sz w:val="20"/>
                <w:szCs w:val="20"/>
              </w:rPr>
              <w:t>Модуль 1. «Личное финансовое</w:t>
            </w:r>
            <w:r w:rsidRPr="00836A24">
              <w:rPr>
                <w:b/>
                <w:bCs/>
                <w:sz w:val="20"/>
                <w:szCs w:val="20"/>
              </w:rPr>
              <w:t xml:space="preserve"> планирование» </w:t>
            </w:r>
          </w:p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 </w:t>
            </w:r>
          </w:p>
          <w:p w:rsidR="00016130" w:rsidRPr="00836A24" w:rsidRDefault="00016130" w:rsidP="00016130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</w:p>
          <w:p w:rsidR="00004F9E" w:rsidRPr="00836A24" w:rsidRDefault="00004F9E" w:rsidP="009870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7" w:type="dxa"/>
          </w:tcPr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 xml:space="preserve">Человеческий капитал. Способы принятия решений в условиях ограниченности ресурсов. SWOT-анализ как один из способов принятия решений. </w:t>
            </w:r>
          </w:p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Домашняя бухгалтерия. Личный бюджет. Структура, способы составления и планирования личного бюджета. Личный финансовый план: финансовые цели, стратегия и способы их достижения. </w:t>
            </w:r>
          </w:p>
          <w:p w:rsidR="00004F9E" w:rsidRPr="00836A24" w:rsidRDefault="00542EF3" w:rsidP="001C5116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Деловой практикум. Составляем личный финансовый план и бюджет. </w:t>
            </w:r>
          </w:p>
        </w:tc>
        <w:tc>
          <w:tcPr>
            <w:tcW w:w="1560" w:type="dxa"/>
          </w:tcPr>
          <w:p w:rsidR="00004F9E" w:rsidRPr="00836A24" w:rsidRDefault="004A5D4E" w:rsidP="009870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04F9E" w:rsidRPr="00836A24" w:rsidTr="009870B0">
        <w:tc>
          <w:tcPr>
            <w:tcW w:w="2411" w:type="dxa"/>
          </w:tcPr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b/>
                <w:bCs/>
                <w:sz w:val="20"/>
                <w:szCs w:val="20"/>
              </w:rPr>
              <w:t xml:space="preserve">Модуль 2. «Депозит» </w:t>
            </w:r>
          </w:p>
          <w:p w:rsidR="00004F9E" w:rsidRPr="00836A24" w:rsidRDefault="00004F9E" w:rsidP="009870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7" w:type="dxa"/>
          </w:tcPr>
          <w:p w:rsidR="00004F9E" w:rsidRDefault="00542EF3" w:rsidP="001C5116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Банк и банковские депозиты. Влияние инфляции на стоимость активов. Как собирать и анализировать информацию о банке и банковских продуктах. Как читать и заключать договор с банком. Управление рисками по депозиту. </w:t>
            </w:r>
          </w:p>
          <w:p w:rsidR="001C5116" w:rsidRPr="00836A24" w:rsidRDefault="001C5116" w:rsidP="001C5116">
            <w:pPr>
              <w:pStyle w:val="Default"/>
              <w:jc w:val="both"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:rsidR="00004F9E" w:rsidRPr="00836A24" w:rsidRDefault="004A5D4E" w:rsidP="009870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542EF3" w:rsidRPr="00836A24" w:rsidTr="009870B0">
        <w:tc>
          <w:tcPr>
            <w:tcW w:w="2411" w:type="dxa"/>
          </w:tcPr>
          <w:p w:rsidR="00542EF3" w:rsidRPr="00836A24" w:rsidRDefault="00542EF3" w:rsidP="009870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Модуль 3. «Кредит»</w:t>
            </w:r>
          </w:p>
        </w:tc>
        <w:tc>
          <w:tcPr>
            <w:tcW w:w="7087" w:type="dxa"/>
          </w:tcPr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 xml:space="preserve">Кредиты, виды банковских кредитов для физических лиц. Принципы кредитования (платность, срочность, возвратность).Из чего складывается плата за кредит. Как собирать и анализировать информацию о кредитных продуктах. </w:t>
            </w:r>
          </w:p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Как уменьшить стоимость кредита. Как читать и анализировать кредитный договор. Кредитная история. Коллекторские агентства, их права и обязанности. </w:t>
            </w:r>
          </w:p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Кредит как часть личного финансового плана. Типичные ошибки при использовании кредита. </w:t>
            </w:r>
          </w:p>
          <w:p w:rsidR="00542EF3" w:rsidRDefault="00542EF3" w:rsidP="00542EF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ab/>
              <w:t>Практикум. Кейс «Покупка машины».</w:t>
            </w:r>
          </w:p>
          <w:p w:rsidR="001C5116" w:rsidRPr="00836A24" w:rsidRDefault="001C5116" w:rsidP="00542EF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542EF3" w:rsidRPr="00836A24" w:rsidRDefault="004A5D4E" w:rsidP="009870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542EF3" w:rsidRPr="00836A24" w:rsidTr="009870B0">
        <w:tc>
          <w:tcPr>
            <w:tcW w:w="2411" w:type="dxa"/>
          </w:tcPr>
          <w:p w:rsidR="00542EF3" w:rsidRPr="00836A24" w:rsidRDefault="00542EF3" w:rsidP="009870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Модуль 4. «Расчетно-кассовые операции»</w:t>
            </w:r>
          </w:p>
        </w:tc>
        <w:tc>
          <w:tcPr>
            <w:tcW w:w="7087" w:type="dxa"/>
          </w:tcPr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 xml:space="preserve">Хранение, обмен и перевод денег, банковские операции для физических лиц. </w:t>
            </w:r>
          </w:p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 xml:space="preserve">Виды платежных средств. Чеки, дебетовые, кредитные карты, электронные деньги – правила безопасности при пользовании банкоматом. </w:t>
            </w:r>
          </w:p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Формы дистанционного банковского обслуживания – правила безопасного поведения при пользовании интернет-банкингом. </w:t>
            </w:r>
          </w:p>
          <w:p w:rsidR="00542EF3" w:rsidRPr="00836A24" w:rsidRDefault="00542EF3" w:rsidP="001C5116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Итоговое занятие. </w:t>
            </w:r>
          </w:p>
        </w:tc>
        <w:tc>
          <w:tcPr>
            <w:tcW w:w="1560" w:type="dxa"/>
          </w:tcPr>
          <w:p w:rsidR="00542EF3" w:rsidRPr="00836A24" w:rsidRDefault="004A5D4E" w:rsidP="009870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542EF3" w:rsidRPr="00836A24" w:rsidTr="00377076">
        <w:tc>
          <w:tcPr>
            <w:tcW w:w="2411" w:type="dxa"/>
          </w:tcPr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b/>
                <w:bCs/>
                <w:sz w:val="20"/>
                <w:szCs w:val="20"/>
              </w:rPr>
              <w:t xml:space="preserve">Модуль 5. «Страхование» </w:t>
            </w:r>
          </w:p>
          <w:p w:rsidR="00542EF3" w:rsidRPr="00836A24" w:rsidRDefault="00542EF3" w:rsidP="003770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7" w:type="dxa"/>
          </w:tcPr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Страховые услуги, страховые риски, участники договора страхования. </w:t>
            </w:r>
          </w:p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Учимся понимать договор страхования. Виды страхования в России. Страховые компании и их услуги для физических лиц. Как использовать страхование в повседневной жизни. </w:t>
            </w:r>
          </w:p>
          <w:p w:rsidR="00542EF3" w:rsidRPr="00836A24" w:rsidRDefault="00542EF3" w:rsidP="001C5116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Практикум. Кейс «Страхование жизни». </w:t>
            </w:r>
            <w:r w:rsidRPr="00836A24">
              <w:rPr>
                <w:b/>
                <w:bCs/>
                <w:sz w:val="20"/>
                <w:szCs w:val="20"/>
              </w:rPr>
              <w:tab/>
              <w:t xml:space="preserve"> </w:t>
            </w:r>
          </w:p>
        </w:tc>
        <w:tc>
          <w:tcPr>
            <w:tcW w:w="1560" w:type="dxa"/>
          </w:tcPr>
          <w:p w:rsidR="00542EF3" w:rsidRPr="00836A24" w:rsidRDefault="004A5D4E" w:rsidP="0037707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542EF3" w:rsidRPr="00836A24" w:rsidTr="004A5D4E">
        <w:trPr>
          <w:trHeight w:val="3181"/>
        </w:trPr>
        <w:tc>
          <w:tcPr>
            <w:tcW w:w="2411" w:type="dxa"/>
          </w:tcPr>
          <w:p w:rsidR="00542EF3" w:rsidRPr="00836A24" w:rsidRDefault="00542EF3" w:rsidP="003770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Модуль 6. «Инвестиции»</w:t>
            </w:r>
          </w:p>
        </w:tc>
        <w:tc>
          <w:tcPr>
            <w:tcW w:w="7087" w:type="dxa"/>
          </w:tcPr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 xml:space="preserve">Что такое инвестиции, способы инвестирования, доступные физическим лицам. Сроки и доходность инвестиций. </w:t>
            </w:r>
          </w:p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Виды финансовых продуктов для различных финансовых целей. Как выбрать финансовый продукт в зависимости от доходности, ликвидности и риска. Как управлять инвестиционными рисками? </w:t>
            </w:r>
          </w:p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Диверсификация активов как способ снижения рисков. </w:t>
            </w:r>
          </w:p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Фондовый рынок и его инструменты. Как делать инвестиции. Как анализировать информацию об инвестировании денежных средств, предоставляемую различными информационными источниками и структурами финансового рынка (финансовые публикации, проспекты, интернет-ресурсы и пр.) Как сформировать инвестиционный портфель. </w:t>
            </w:r>
          </w:p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Место инвестиций в личном финансовом плане. </w:t>
            </w:r>
          </w:p>
          <w:p w:rsidR="00542EF3" w:rsidRPr="00836A24" w:rsidRDefault="00542EF3" w:rsidP="001C5116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Практикум. Кейс «Куда вложить деньги». </w:t>
            </w:r>
          </w:p>
        </w:tc>
        <w:tc>
          <w:tcPr>
            <w:tcW w:w="1560" w:type="dxa"/>
          </w:tcPr>
          <w:p w:rsidR="00542EF3" w:rsidRPr="00836A24" w:rsidRDefault="004A5D4E" w:rsidP="0037707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542EF3" w:rsidRPr="00836A24" w:rsidTr="00377076">
        <w:tc>
          <w:tcPr>
            <w:tcW w:w="2411" w:type="dxa"/>
          </w:tcPr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b/>
                <w:bCs/>
                <w:sz w:val="20"/>
                <w:szCs w:val="20"/>
              </w:rPr>
              <w:t xml:space="preserve">Модуль 7. «Пенсии» </w:t>
            </w:r>
          </w:p>
          <w:p w:rsidR="00542EF3" w:rsidRPr="00836A24" w:rsidRDefault="00542EF3" w:rsidP="003770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7" w:type="dxa"/>
          </w:tcPr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>Что такое пенсия. Как работает государственная пенсионная система в РФ.</w:t>
            </w:r>
          </w:p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Что такое накопительная и страховая пенсия. Что такое пенсионные фонды и как они работают. </w:t>
            </w:r>
          </w:p>
          <w:p w:rsidR="00542EF3" w:rsidRPr="00836A24" w:rsidRDefault="00542EF3" w:rsidP="001C5116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Как сформировать индивидуальный пенсионный капитал. Место пенсионных накоплений в личном бюджете и личном финансовом плане. </w:t>
            </w:r>
          </w:p>
        </w:tc>
        <w:tc>
          <w:tcPr>
            <w:tcW w:w="1560" w:type="dxa"/>
          </w:tcPr>
          <w:p w:rsidR="00542EF3" w:rsidRPr="00836A24" w:rsidRDefault="004A5D4E" w:rsidP="0037707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42EF3" w:rsidRPr="00836A24" w:rsidTr="00377076">
        <w:tc>
          <w:tcPr>
            <w:tcW w:w="2411" w:type="dxa"/>
          </w:tcPr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b/>
                <w:bCs/>
                <w:sz w:val="20"/>
                <w:szCs w:val="20"/>
              </w:rPr>
              <w:t xml:space="preserve">Модуль 8. «Налоги» </w:t>
            </w:r>
          </w:p>
          <w:p w:rsidR="00542EF3" w:rsidRPr="00836A24" w:rsidRDefault="00542EF3" w:rsidP="003770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7" w:type="dxa"/>
          </w:tcPr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Для чего платят налоги. Как работает налоговая система в РФ. Пропорциональная, прогрессивная и регрессивная налоговые системы. Виды налогов для физических лиц. </w:t>
            </w:r>
          </w:p>
          <w:p w:rsidR="00542EF3" w:rsidRPr="00836A24" w:rsidRDefault="00542EF3" w:rsidP="001C5116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 xml:space="preserve">Как использовать налоговые льготы и налоговые вычеты. </w:t>
            </w:r>
          </w:p>
        </w:tc>
        <w:tc>
          <w:tcPr>
            <w:tcW w:w="1560" w:type="dxa"/>
          </w:tcPr>
          <w:p w:rsidR="00542EF3" w:rsidRPr="00836A24" w:rsidRDefault="004A5D4E" w:rsidP="0037707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542EF3" w:rsidRPr="00836A24" w:rsidTr="00377076">
        <w:tc>
          <w:tcPr>
            <w:tcW w:w="2411" w:type="dxa"/>
          </w:tcPr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b/>
                <w:bCs/>
                <w:sz w:val="20"/>
                <w:szCs w:val="20"/>
              </w:rPr>
              <w:t xml:space="preserve">Модуль 9. </w:t>
            </w:r>
            <w:r w:rsidRPr="00836A24">
              <w:rPr>
                <w:sz w:val="20"/>
                <w:szCs w:val="20"/>
              </w:rPr>
              <w:t xml:space="preserve"> </w:t>
            </w:r>
            <w:r w:rsidRPr="00836A24">
              <w:rPr>
                <w:b/>
                <w:bCs/>
                <w:sz w:val="20"/>
                <w:szCs w:val="20"/>
              </w:rPr>
              <w:t xml:space="preserve">«Защита от мошеннических действий на финансовом рынке» </w:t>
            </w:r>
          </w:p>
          <w:p w:rsidR="00542EF3" w:rsidRPr="00836A24" w:rsidRDefault="00542EF3" w:rsidP="00542EF3">
            <w:pPr>
              <w:pStyle w:val="Default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87" w:type="dxa"/>
          </w:tcPr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Основные признаки и виды финансовых пирамид, правила личной финансовой безопасности, виды финансового мошенничества. Мошенничества с банковскими картами. Махинации с кредитами. </w:t>
            </w:r>
          </w:p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Мошенничества с инвестиционными инструментами. Финансовые пирамиды. </w:t>
            </w:r>
          </w:p>
          <w:p w:rsidR="00542EF3" w:rsidRPr="00836A24" w:rsidRDefault="00542EF3" w:rsidP="001C5116">
            <w:pPr>
              <w:pStyle w:val="Default"/>
              <w:jc w:val="both"/>
              <w:rPr>
                <w:sz w:val="20"/>
                <w:szCs w:val="20"/>
              </w:rPr>
            </w:pPr>
            <w:r w:rsidRPr="00836A24">
              <w:rPr>
                <w:sz w:val="20"/>
                <w:szCs w:val="20"/>
              </w:rPr>
              <w:tab/>
              <w:t xml:space="preserve">Практикум. Кейс «Заманчивое предложение». </w:t>
            </w:r>
          </w:p>
        </w:tc>
        <w:tc>
          <w:tcPr>
            <w:tcW w:w="1560" w:type="dxa"/>
          </w:tcPr>
          <w:p w:rsidR="00542EF3" w:rsidRPr="00836A24" w:rsidRDefault="004A5D4E" w:rsidP="0037707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542EF3" w:rsidRPr="00836A24" w:rsidTr="00377076">
        <w:tc>
          <w:tcPr>
            <w:tcW w:w="2411" w:type="dxa"/>
          </w:tcPr>
          <w:p w:rsidR="00542EF3" w:rsidRPr="00836A24" w:rsidRDefault="00542EF3" w:rsidP="00542EF3">
            <w:pPr>
              <w:pStyle w:val="Default"/>
              <w:jc w:val="both"/>
              <w:rPr>
                <w:b/>
                <w:bCs/>
                <w:sz w:val="20"/>
                <w:szCs w:val="20"/>
              </w:rPr>
            </w:pPr>
            <w:r w:rsidRPr="00836A24">
              <w:rPr>
                <w:b/>
                <w:bCs/>
                <w:sz w:val="20"/>
                <w:szCs w:val="20"/>
              </w:rPr>
              <w:t xml:space="preserve">Итого </w:t>
            </w:r>
          </w:p>
        </w:tc>
        <w:tc>
          <w:tcPr>
            <w:tcW w:w="7087" w:type="dxa"/>
          </w:tcPr>
          <w:p w:rsidR="00542EF3" w:rsidRPr="00836A24" w:rsidRDefault="00542EF3" w:rsidP="00542EF3">
            <w:pPr>
              <w:pStyle w:val="Default"/>
              <w:jc w:val="both"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:rsidR="00542EF3" w:rsidRPr="00836A24" w:rsidRDefault="00542EF3" w:rsidP="0037707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eastAsia="Times New Roman" w:hAnsi="Times New Roman" w:cs="Times New Roman"/>
                <w:sz w:val="20"/>
                <w:szCs w:val="20"/>
              </w:rPr>
              <w:t>34 часа</w:t>
            </w:r>
          </w:p>
        </w:tc>
      </w:tr>
    </w:tbl>
    <w:p w:rsidR="00016130" w:rsidRPr="00836A24" w:rsidRDefault="00016130" w:rsidP="00016130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016130" w:rsidRPr="00836A24" w:rsidRDefault="00016130" w:rsidP="00186FC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36A24">
        <w:rPr>
          <w:rFonts w:ascii="Times New Roman" w:hAnsi="Times New Roman" w:cs="Times New Roman"/>
          <w:b/>
          <w:sz w:val="20"/>
          <w:szCs w:val="20"/>
          <w:lang w:val="en-US"/>
        </w:rPr>
        <w:t>III.</w:t>
      </w:r>
      <w:r w:rsidRPr="00836A24">
        <w:rPr>
          <w:rFonts w:ascii="Times New Roman" w:hAnsi="Times New Roman" w:cs="Times New Roman"/>
          <w:b/>
          <w:sz w:val="20"/>
          <w:szCs w:val="20"/>
        </w:rPr>
        <w:t>ТЕМАТИЧЕСКОЕ ПЛАНИРОВАНИЕ</w:t>
      </w:r>
    </w:p>
    <w:p w:rsidR="00016130" w:rsidRPr="00836A24" w:rsidRDefault="00016130" w:rsidP="007C7C86">
      <w:pPr>
        <w:pStyle w:val="a8"/>
        <w:spacing w:line="240" w:lineRule="auto"/>
        <w:ind w:left="108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36A24">
        <w:rPr>
          <w:rFonts w:ascii="Times New Roman" w:hAnsi="Times New Roman" w:cs="Times New Roman"/>
          <w:b/>
          <w:sz w:val="20"/>
          <w:szCs w:val="20"/>
        </w:rPr>
        <w:t xml:space="preserve">Тематическое планирование </w:t>
      </w:r>
      <w:r w:rsidR="007C7C86">
        <w:rPr>
          <w:rFonts w:ascii="Times New Roman" w:hAnsi="Times New Roman" w:cs="Times New Roman"/>
          <w:b/>
          <w:sz w:val="20"/>
          <w:szCs w:val="20"/>
        </w:rPr>
        <w:t>элективного</w:t>
      </w:r>
      <w:r w:rsidR="00186FC6" w:rsidRPr="00836A24">
        <w:rPr>
          <w:rFonts w:ascii="Times New Roman" w:hAnsi="Times New Roman" w:cs="Times New Roman"/>
          <w:b/>
          <w:sz w:val="20"/>
          <w:szCs w:val="20"/>
        </w:rPr>
        <w:t xml:space="preserve"> курса в 10  </w:t>
      </w:r>
      <w:r w:rsidRPr="00836A24">
        <w:rPr>
          <w:rFonts w:ascii="Times New Roman" w:hAnsi="Times New Roman" w:cs="Times New Roman"/>
          <w:b/>
          <w:sz w:val="20"/>
          <w:szCs w:val="20"/>
        </w:rPr>
        <w:t xml:space="preserve"> классе</w:t>
      </w:r>
    </w:p>
    <w:tbl>
      <w:tblPr>
        <w:tblStyle w:val="a7"/>
        <w:tblW w:w="10258" w:type="dxa"/>
        <w:tblInd w:w="-176" w:type="dxa"/>
        <w:tblLayout w:type="fixed"/>
        <w:tblLook w:val="04A0"/>
      </w:tblPr>
      <w:tblGrid>
        <w:gridCol w:w="2052"/>
        <w:gridCol w:w="75"/>
        <w:gridCol w:w="6804"/>
        <w:gridCol w:w="1276"/>
        <w:gridCol w:w="51"/>
      </w:tblGrid>
      <w:tr w:rsidR="00016130" w:rsidRPr="00836A24" w:rsidTr="004A5D4E">
        <w:trPr>
          <w:trHeight w:val="551"/>
        </w:trPr>
        <w:tc>
          <w:tcPr>
            <w:tcW w:w="2052" w:type="dxa"/>
          </w:tcPr>
          <w:p w:rsidR="00016130" w:rsidRPr="00836A24" w:rsidRDefault="00016130" w:rsidP="003770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Название раздела</w:t>
            </w:r>
          </w:p>
        </w:tc>
        <w:tc>
          <w:tcPr>
            <w:tcW w:w="6879" w:type="dxa"/>
            <w:gridSpan w:val="2"/>
          </w:tcPr>
          <w:p w:rsidR="00016130" w:rsidRPr="00836A24" w:rsidRDefault="00016130" w:rsidP="00186FC6">
            <w:pPr>
              <w:ind w:right="-2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sz w:val="20"/>
                <w:szCs w:val="20"/>
              </w:rPr>
              <w:t>Тема</w:t>
            </w:r>
          </w:p>
        </w:tc>
        <w:tc>
          <w:tcPr>
            <w:tcW w:w="1327" w:type="dxa"/>
            <w:gridSpan w:val="2"/>
          </w:tcPr>
          <w:p w:rsidR="00016130" w:rsidRPr="00836A24" w:rsidRDefault="00016130" w:rsidP="00186FC6">
            <w:pPr>
              <w:ind w:right="-2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часов</w:t>
            </w:r>
          </w:p>
        </w:tc>
      </w:tr>
      <w:tr w:rsidR="00016130" w:rsidRPr="00836A24" w:rsidTr="004A5D4E">
        <w:trPr>
          <w:trHeight w:val="1553"/>
        </w:trPr>
        <w:tc>
          <w:tcPr>
            <w:tcW w:w="2052" w:type="dxa"/>
          </w:tcPr>
          <w:p w:rsidR="00016130" w:rsidRPr="00836A24" w:rsidRDefault="00542EF3" w:rsidP="003770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Модуль 1. Личное финансовое планирование</w:t>
            </w:r>
          </w:p>
        </w:tc>
        <w:tc>
          <w:tcPr>
            <w:tcW w:w="6879" w:type="dxa"/>
            <w:gridSpan w:val="2"/>
          </w:tcPr>
          <w:p w:rsidR="001C5116" w:rsidRPr="00836A24" w:rsidRDefault="001C5116" w:rsidP="001C511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>Введение в предмет. Личные финансы</w:t>
            </w:r>
          </w:p>
          <w:p w:rsidR="001C5116" w:rsidRPr="00836A24" w:rsidRDefault="001C5116" w:rsidP="001C511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>Человеческий капитал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.Принятие решений</w:t>
            </w:r>
          </w:p>
          <w:p w:rsidR="001C5116" w:rsidRPr="00836A24" w:rsidRDefault="001C5116" w:rsidP="001C511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Использование </w:t>
            </w:r>
            <w:r w:rsidRPr="00836A2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SWOT</w:t>
            </w: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>-анализа для выбора карьеры</w:t>
            </w:r>
          </w:p>
          <w:p w:rsidR="001C5116" w:rsidRPr="00836A24" w:rsidRDefault="001C5116" w:rsidP="001C511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>Домашняя бухгалтерия. Составление бюджета домохозяйства</w:t>
            </w:r>
          </w:p>
          <w:p w:rsidR="001C5116" w:rsidRPr="00836A24" w:rsidRDefault="001C5116" w:rsidP="001C511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>Личный финансовый план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</w:t>
            </w: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>Практикум. Составление личного финансового плана</w:t>
            </w:r>
          </w:p>
          <w:p w:rsidR="00016130" w:rsidRPr="00836A24" w:rsidRDefault="001C5116" w:rsidP="001C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Кейс. Использование  </w:t>
            </w:r>
            <w:r w:rsidRPr="00836A2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SWOT</w:t>
            </w: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>-анализа для выбора карьеры</w:t>
            </w:r>
          </w:p>
        </w:tc>
        <w:tc>
          <w:tcPr>
            <w:tcW w:w="1327" w:type="dxa"/>
            <w:gridSpan w:val="2"/>
          </w:tcPr>
          <w:p w:rsidR="00016130" w:rsidRPr="00836A24" w:rsidRDefault="004A5D4E" w:rsidP="0037707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186FC6" w:rsidRPr="00836A24" w:rsidRDefault="004A5D4E" w:rsidP="0037707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186FC6" w:rsidRPr="00836A24" w:rsidRDefault="004A5D4E" w:rsidP="0037707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186FC6" w:rsidRPr="00836A24" w:rsidRDefault="004A5D4E" w:rsidP="0037707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186FC6" w:rsidRPr="00836A24" w:rsidRDefault="004A5D4E" w:rsidP="0037707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1C5116" w:rsidRDefault="001C5116" w:rsidP="0037707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86FC6" w:rsidRPr="00836A24" w:rsidRDefault="004A5D4E" w:rsidP="001C511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016130" w:rsidRPr="00836A24" w:rsidTr="001C5116">
        <w:trPr>
          <w:trHeight w:val="1090"/>
        </w:trPr>
        <w:tc>
          <w:tcPr>
            <w:tcW w:w="2052" w:type="dxa"/>
          </w:tcPr>
          <w:p w:rsidR="00016130" w:rsidRPr="00836A24" w:rsidRDefault="00542EF3" w:rsidP="003770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Модуль 2. Депозит</w:t>
            </w:r>
          </w:p>
        </w:tc>
        <w:tc>
          <w:tcPr>
            <w:tcW w:w="6879" w:type="dxa"/>
            <w:gridSpan w:val="2"/>
          </w:tcPr>
          <w:p w:rsidR="001C5116" w:rsidRPr="00836A24" w:rsidRDefault="001C5116" w:rsidP="001C5116">
            <w:pPr>
              <w:ind w:left="-57" w:right="-34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>Банк и банковские услуги. Виды депозитов</w:t>
            </w:r>
          </w:p>
          <w:p w:rsidR="001C5116" w:rsidRPr="00836A24" w:rsidRDefault="001C5116" w:rsidP="001C5116">
            <w:pPr>
              <w:tabs>
                <w:tab w:val="left" w:pos="7248"/>
                <w:tab w:val="left" w:pos="7440"/>
              </w:tabs>
              <w:ind w:left="-57" w:right="-34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>Понятие инфляции. Практикум «Расчет инфляции»</w:t>
            </w: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ab/>
              <w:t>8888</w:t>
            </w:r>
          </w:p>
          <w:p w:rsidR="001C5116" w:rsidRPr="00836A24" w:rsidRDefault="001C5116" w:rsidP="001C5116">
            <w:pPr>
              <w:tabs>
                <w:tab w:val="left" w:pos="7248"/>
              </w:tabs>
              <w:ind w:left="-57" w:right="-34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>Расчет дохода по депозиту. Преимущества и недостатки депозита</w:t>
            </w: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ab/>
              <w:t>8</w:t>
            </w:r>
          </w:p>
          <w:p w:rsidR="00016130" w:rsidRPr="00836A24" w:rsidRDefault="00B8732A" w:rsidP="001C5116">
            <w:pPr>
              <w:tabs>
                <w:tab w:val="left" w:pos="457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8732A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3" type="#_x0000_t202" style="position:absolute;margin-left:377.1pt;margin-top:14.1pt;width:4.05pt;height:3.55pt;z-index:251670528;mso-width-relative:margin;mso-height-relative:margin" stroked="f" strokecolor="blue">
                  <v:textbox style="mso-next-textbox:#_x0000_s1033">
                    <w:txbxContent>
                      <w:p w:rsidR="001C5116" w:rsidRPr="004A5D4E" w:rsidRDefault="001C5116" w:rsidP="001C5116"/>
                    </w:txbxContent>
                  </v:textbox>
                </v:shape>
              </w:pict>
            </w:r>
            <w:r w:rsidR="001C5116"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>Влияние депозита на процентную ставку</w:t>
            </w:r>
          </w:p>
        </w:tc>
        <w:tc>
          <w:tcPr>
            <w:tcW w:w="1327" w:type="dxa"/>
            <w:gridSpan w:val="2"/>
          </w:tcPr>
          <w:p w:rsidR="00016130" w:rsidRDefault="004A5D4E" w:rsidP="0037707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4A5D4E" w:rsidRDefault="004A5D4E" w:rsidP="0037707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4A5D4E" w:rsidRDefault="004A5D4E" w:rsidP="0037707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4A5D4E" w:rsidRPr="00836A24" w:rsidRDefault="004A5D4E" w:rsidP="0037707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016130" w:rsidRPr="00836A24" w:rsidTr="001C5116">
        <w:trPr>
          <w:trHeight w:val="1218"/>
        </w:trPr>
        <w:tc>
          <w:tcPr>
            <w:tcW w:w="2052" w:type="dxa"/>
          </w:tcPr>
          <w:p w:rsidR="00186FC6" w:rsidRPr="00836A24" w:rsidRDefault="00186FC6" w:rsidP="003770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Модуль 3. Кредит</w:t>
            </w:r>
          </w:p>
          <w:p w:rsidR="00186FC6" w:rsidRPr="00836A24" w:rsidRDefault="00186FC6" w:rsidP="00186F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6FC6" w:rsidRPr="00836A24" w:rsidRDefault="00186FC6" w:rsidP="00186F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6FC6" w:rsidRPr="00836A24" w:rsidRDefault="00186FC6" w:rsidP="00186F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6130" w:rsidRPr="00836A24" w:rsidRDefault="00016130" w:rsidP="00186F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79" w:type="dxa"/>
            <w:gridSpan w:val="2"/>
          </w:tcPr>
          <w:p w:rsidR="001C5116" w:rsidRDefault="001C5116" w:rsidP="001C5116">
            <w:pPr>
              <w:tabs>
                <w:tab w:val="left" w:pos="6266"/>
              </w:tabs>
              <w:ind w:right="-68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>Понятие «кредит». Виды кредита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Основные характеристики кредита. </w:t>
            </w:r>
          </w:p>
          <w:p w:rsidR="001C5116" w:rsidRPr="00836A24" w:rsidRDefault="001C5116" w:rsidP="001C5116">
            <w:pPr>
              <w:tabs>
                <w:tab w:val="left" w:pos="6266"/>
              </w:tabs>
              <w:ind w:right="-68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Специфика автокредита.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>Ипотечный кредит.</w:t>
            </w:r>
          </w:p>
          <w:p w:rsidR="001C5116" w:rsidRPr="00836A24" w:rsidRDefault="001C5116" w:rsidP="001C5116">
            <w:pPr>
              <w:tabs>
                <w:tab w:val="left" w:pos="6266"/>
              </w:tabs>
              <w:ind w:right="-68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>Принятие решения о взятии кредита.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Как взять кредит на выгодных условиях</w:t>
            </w:r>
          </w:p>
          <w:p w:rsidR="001C5116" w:rsidRPr="00836A24" w:rsidRDefault="001C5116" w:rsidP="001C5116">
            <w:pPr>
              <w:tabs>
                <w:tab w:val="left" w:pos="6266"/>
              </w:tabs>
              <w:ind w:right="-68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>Как уменьшить стоимость кредита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>Типичные ошибки при использовании кредита.</w:t>
            </w:r>
          </w:p>
          <w:p w:rsidR="00016130" w:rsidRPr="00836A24" w:rsidRDefault="001C5116" w:rsidP="001C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Cs/>
                <w:sz w:val="20"/>
                <w:szCs w:val="20"/>
              </w:rPr>
              <w:t>Кейс «Покупка машины»</w:t>
            </w:r>
          </w:p>
        </w:tc>
        <w:tc>
          <w:tcPr>
            <w:tcW w:w="1327" w:type="dxa"/>
            <w:gridSpan w:val="2"/>
          </w:tcPr>
          <w:p w:rsidR="00016130" w:rsidRDefault="004A5D4E" w:rsidP="004A5D4E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4A5D4E" w:rsidRDefault="004A5D4E" w:rsidP="004A5D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4A5D4E" w:rsidRDefault="004A5D4E" w:rsidP="004A5D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4A5D4E" w:rsidRDefault="004A5D4E" w:rsidP="004A5D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4A5D4E" w:rsidRPr="00836A24" w:rsidRDefault="004A5D4E" w:rsidP="004A5D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016130" w:rsidRPr="00836A24" w:rsidTr="001C5116">
        <w:trPr>
          <w:trHeight w:val="619"/>
        </w:trPr>
        <w:tc>
          <w:tcPr>
            <w:tcW w:w="2052" w:type="dxa"/>
          </w:tcPr>
          <w:p w:rsidR="00016130" w:rsidRPr="00836A24" w:rsidRDefault="00186FC6" w:rsidP="003770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Модуль 4. Расчетно-кассовые операции</w:t>
            </w:r>
          </w:p>
        </w:tc>
        <w:tc>
          <w:tcPr>
            <w:tcW w:w="6879" w:type="dxa"/>
            <w:gridSpan w:val="2"/>
          </w:tcPr>
          <w:tbl>
            <w:tblPr>
              <w:tblpPr w:leftFromText="180" w:rightFromText="180" w:vertAnchor="text" w:tblpY="1"/>
              <w:tblOverlap w:val="never"/>
              <w:tblW w:w="96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9640"/>
            </w:tblGrid>
            <w:tr w:rsidR="00186FC6" w:rsidRPr="00836A24" w:rsidTr="00186FC6">
              <w:trPr>
                <w:trHeight w:val="979"/>
              </w:trPr>
              <w:tc>
                <w:tcPr>
                  <w:tcW w:w="9640" w:type="dxa"/>
                  <w:tcBorders>
                    <w:bottom w:val="nil"/>
                  </w:tcBorders>
                </w:tcPr>
                <w:p w:rsidR="00186FC6" w:rsidRPr="00836A24" w:rsidRDefault="00186FC6" w:rsidP="00186FC6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Хранение, обмен и перевод денег</w:t>
                  </w:r>
                </w:p>
                <w:p w:rsidR="00186FC6" w:rsidRPr="00836A24" w:rsidRDefault="00186FC6" w:rsidP="00186FC6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Виды платежных средств</w:t>
                  </w:r>
                </w:p>
                <w:p w:rsidR="00186FC6" w:rsidRPr="00836A24" w:rsidRDefault="00186FC6" w:rsidP="00186FC6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Формы дистанционного банковского обслуживания</w:t>
                  </w:r>
                </w:p>
              </w:tc>
            </w:tr>
          </w:tbl>
          <w:p w:rsidR="00016130" w:rsidRPr="00836A24" w:rsidRDefault="00016130" w:rsidP="00186FC6">
            <w:pPr>
              <w:ind w:right="31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gridSpan w:val="2"/>
          </w:tcPr>
          <w:p w:rsidR="00016130" w:rsidRDefault="004A5D4E" w:rsidP="0037707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4A5D4E" w:rsidRDefault="004A5D4E" w:rsidP="0037707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4A5D4E" w:rsidRPr="00836A24" w:rsidRDefault="004A5D4E" w:rsidP="0037707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186FC6" w:rsidRPr="00836A24" w:rsidTr="004A5D4E">
        <w:trPr>
          <w:gridAfter w:val="1"/>
          <w:wAfter w:w="51" w:type="dxa"/>
          <w:trHeight w:val="1058"/>
        </w:trPr>
        <w:tc>
          <w:tcPr>
            <w:tcW w:w="2127" w:type="dxa"/>
            <w:gridSpan w:val="2"/>
          </w:tcPr>
          <w:p w:rsidR="00186FC6" w:rsidRPr="00836A24" w:rsidRDefault="00186FC6" w:rsidP="00004F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sz w:val="20"/>
                <w:szCs w:val="20"/>
              </w:rPr>
              <w:t>Модуль 5. Страхование</w:t>
            </w:r>
          </w:p>
        </w:tc>
        <w:tc>
          <w:tcPr>
            <w:tcW w:w="6804" w:type="dxa"/>
          </w:tcPr>
          <w:tbl>
            <w:tblPr>
              <w:tblpPr w:leftFromText="180" w:rightFromText="180" w:vertAnchor="text" w:tblpX="-147" w:tblpY="1"/>
              <w:tblOverlap w:val="never"/>
              <w:tblW w:w="978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9787"/>
            </w:tblGrid>
            <w:tr w:rsidR="00186FC6" w:rsidRPr="00836A24" w:rsidTr="004A5D4E">
              <w:trPr>
                <w:trHeight w:val="1410"/>
              </w:trPr>
              <w:tc>
                <w:tcPr>
                  <w:tcW w:w="9787" w:type="dxa"/>
                </w:tcPr>
                <w:p w:rsidR="00186FC6" w:rsidRPr="00836A24" w:rsidRDefault="00186FC6" w:rsidP="004A5D4E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Понятие «страхование». Страховые компании</w:t>
                  </w:r>
                  <w:r w:rsidR="004A5D4E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 xml:space="preserve">. </w:t>
                  </w: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Виды страхования</w:t>
                  </w:r>
                  <w:r w:rsidR="004A5D4E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ab/>
                  </w:r>
                </w:p>
                <w:p w:rsidR="00186FC6" w:rsidRPr="00836A24" w:rsidRDefault="00186FC6" w:rsidP="00186FC6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Использование страхования в повседневной жизни</w:t>
                  </w:r>
                </w:p>
                <w:p w:rsidR="00186FC6" w:rsidRPr="00836A24" w:rsidRDefault="00B8732A" w:rsidP="00186FC6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Cs/>
                      <w:noProof/>
                      <w:sz w:val="20"/>
                      <w:szCs w:val="20"/>
                    </w:rPr>
                    <w:pict>
                      <v:shape id="_x0000_s1028" type="#_x0000_t202" style="position:absolute;margin-left:381.85pt;margin-top:2.55pt;width:8.3pt;height:14.9pt;z-index:251662336;mso-width-relative:margin;mso-height-relative:margin" stroked="f">
                        <v:textbox>
                          <w:txbxContent>
                            <w:p w:rsidR="00836A24" w:rsidRPr="004A5D4E" w:rsidRDefault="00836A24" w:rsidP="004A5D4E"/>
                          </w:txbxContent>
                        </v:textbox>
                      </v:shape>
                    </w:pict>
                  </w:r>
                  <w:r w:rsidR="00186FC6"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Типичные ошибки при страховании.</w:t>
                  </w:r>
                </w:p>
                <w:p w:rsidR="00186FC6" w:rsidRPr="00836A24" w:rsidRDefault="00186FC6" w:rsidP="00186FC6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Кейс «Страхование жизни»</w:t>
                  </w:r>
                </w:p>
              </w:tc>
            </w:tr>
          </w:tbl>
          <w:p w:rsidR="00186FC6" w:rsidRPr="00836A24" w:rsidRDefault="00186FC6" w:rsidP="00004F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186FC6" w:rsidRPr="004A5D4E" w:rsidRDefault="004A5D4E" w:rsidP="004A5D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D4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4A5D4E" w:rsidRPr="004A5D4E" w:rsidRDefault="004A5D4E" w:rsidP="004A5D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D4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4A5D4E" w:rsidRPr="004A5D4E" w:rsidRDefault="004A5D4E" w:rsidP="004A5D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D4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4A5D4E" w:rsidRPr="004A5D4E" w:rsidRDefault="004A5D4E" w:rsidP="004A5D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D4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86FC6" w:rsidRPr="00836A24" w:rsidTr="001C5116">
        <w:trPr>
          <w:gridAfter w:val="1"/>
          <w:wAfter w:w="51" w:type="dxa"/>
          <w:trHeight w:val="1164"/>
        </w:trPr>
        <w:tc>
          <w:tcPr>
            <w:tcW w:w="2127" w:type="dxa"/>
            <w:gridSpan w:val="2"/>
          </w:tcPr>
          <w:p w:rsidR="00186FC6" w:rsidRPr="00836A24" w:rsidRDefault="00186FC6" w:rsidP="00004F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Модуль 6. Инвестиции</w:t>
            </w:r>
          </w:p>
        </w:tc>
        <w:tc>
          <w:tcPr>
            <w:tcW w:w="6804" w:type="dxa"/>
          </w:tcPr>
          <w:tbl>
            <w:tblPr>
              <w:tblpPr w:leftFromText="180" w:rightFromText="180" w:vertAnchor="text" w:tblpY="1"/>
              <w:tblOverlap w:val="never"/>
              <w:tblW w:w="96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9640"/>
            </w:tblGrid>
            <w:tr w:rsidR="00186FC6" w:rsidRPr="00836A24" w:rsidTr="00836A24">
              <w:trPr>
                <w:trHeight w:val="1410"/>
              </w:trPr>
              <w:tc>
                <w:tcPr>
                  <w:tcW w:w="9640" w:type="dxa"/>
                  <w:tcBorders>
                    <w:top w:val="nil"/>
                    <w:bottom w:val="nil"/>
                  </w:tcBorders>
                </w:tcPr>
                <w:p w:rsidR="00186FC6" w:rsidRPr="00836A24" w:rsidRDefault="00186FC6" w:rsidP="00186FC6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Понятие инвестиций. Инвестирование в будущее</w:t>
                  </w:r>
                </w:p>
                <w:p w:rsidR="00186FC6" w:rsidRPr="00836A24" w:rsidRDefault="00186FC6" w:rsidP="00836A24">
                  <w:pPr>
                    <w:tabs>
                      <w:tab w:val="left" w:pos="7008"/>
                    </w:tabs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Понятие активов. Выбор финансовых посредников</w:t>
                  </w:r>
                  <w:r w:rsidR="00836A24"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ab/>
                    <w:t>88</w:t>
                  </w:r>
                </w:p>
                <w:p w:rsidR="00186FC6" w:rsidRPr="00836A24" w:rsidRDefault="00186FC6" w:rsidP="00186FC6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Инвестиционные предпочтения. Стратегия инвестирования</w:t>
                  </w:r>
                </w:p>
                <w:p w:rsidR="00186FC6" w:rsidRPr="00836A24" w:rsidRDefault="00186FC6" w:rsidP="00186FC6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Формирование инвестиционного портфеля. Типичные ошибки инвесторов.</w:t>
                  </w:r>
                </w:p>
                <w:p w:rsidR="00186FC6" w:rsidRPr="00836A24" w:rsidRDefault="00186FC6" w:rsidP="00186FC6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Кейс «Куда вложить деньги?»</w:t>
                  </w:r>
                </w:p>
              </w:tc>
            </w:tr>
          </w:tbl>
          <w:p w:rsidR="00186FC6" w:rsidRPr="00836A24" w:rsidRDefault="00186FC6" w:rsidP="00004F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186FC6" w:rsidRPr="004A5D4E" w:rsidRDefault="004A5D4E" w:rsidP="004A5D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D4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4A5D4E" w:rsidRPr="004A5D4E" w:rsidRDefault="004A5D4E" w:rsidP="004A5D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D4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4A5D4E" w:rsidRPr="004A5D4E" w:rsidRDefault="00B8732A" w:rsidP="004A5D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32A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pict>
                <v:shape id="_x0000_s1029" type="#_x0000_t202" style="position:absolute;left:0;text-align:left;margin-left:37.7pt;margin-top:7.05pt;width:4.45pt;height:18pt;z-index:251664384;mso-width-relative:margin;mso-height-relative:margin" stroked="f">
                  <v:textbox style="mso-next-textbox:#_x0000_s1029">
                    <w:txbxContent>
                      <w:p w:rsidR="00836A24" w:rsidRDefault="00836A24"/>
                    </w:txbxContent>
                  </v:textbox>
                </v:shape>
              </w:pict>
            </w:r>
            <w:r w:rsidR="004A5D4E" w:rsidRPr="004A5D4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4A5D4E" w:rsidRPr="004A5D4E" w:rsidRDefault="004A5D4E" w:rsidP="004A5D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D4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4A5D4E" w:rsidRPr="004A5D4E" w:rsidRDefault="004A5D4E" w:rsidP="004A5D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6FC6" w:rsidRPr="00836A24" w:rsidTr="001C5116">
        <w:trPr>
          <w:gridAfter w:val="1"/>
          <w:wAfter w:w="51" w:type="dxa"/>
          <w:trHeight w:val="886"/>
        </w:trPr>
        <w:tc>
          <w:tcPr>
            <w:tcW w:w="2127" w:type="dxa"/>
            <w:gridSpan w:val="2"/>
          </w:tcPr>
          <w:p w:rsidR="00186FC6" w:rsidRPr="00836A24" w:rsidRDefault="00186FC6" w:rsidP="00004F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Модуль 7 </w:t>
            </w:r>
          </w:p>
          <w:p w:rsidR="00186FC6" w:rsidRPr="00836A24" w:rsidRDefault="00186FC6" w:rsidP="00004F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sz w:val="20"/>
                <w:szCs w:val="20"/>
              </w:rPr>
              <w:t>Пенсии</w:t>
            </w:r>
          </w:p>
        </w:tc>
        <w:tc>
          <w:tcPr>
            <w:tcW w:w="6804" w:type="dxa"/>
          </w:tcPr>
          <w:tbl>
            <w:tblPr>
              <w:tblpPr w:leftFromText="180" w:rightFromText="180" w:vertAnchor="text" w:tblpY="1"/>
              <w:tblOverlap w:val="never"/>
              <w:tblW w:w="96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9640"/>
            </w:tblGrid>
            <w:tr w:rsidR="00186FC6" w:rsidRPr="00836A24" w:rsidTr="00186FC6">
              <w:trPr>
                <w:trHeight w:val="1124"/>
              </w:trPr>
              <w:tc>
                <w:tcPr>
                  <w:tcW w:w="9640" w:type="dxa"/>
                </w:tcPr>
                <w:p w:rsidR="00186FC6" w:rsidRPr="00836A24" w:rsidRDefault="00186FC6" w:rsidP="00186FC6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Понятие пенсии. Государственная пенсионная система.</w:t>
                  </w:r>
                </w:p>
                <w:p w:rsidR="00186FC6" w:rsidRPr="00836A24" w:rsidRDefault="00186FC6" w:rsidP="004A5D4E">
                  <w:pPr>
                    <w:tabs>
                      <w:tab w:val="left" w:pos="7120"/>
                    </w:tabs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Накопительная и страховая пенсия</w:t>
                  </w:r>
                  <w:r w:rsidR="004A5D4E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  <w:r w:rsidR="00B8732A">
                    <w:rPr>
                      <w:rFonts w:ascii="Times New Roman" w:hAnsi="Times New Roman" w:cs="Times New Roman"/>
                      <w:bCs/>
                      <w:noProof/>
                      <w:sz w:val="20"/>
                      <w:szCs w:val="20"/>
                    </w:rPr>
                    <w:pict>
                      <v:shape id="_x0000_s1030" type="#_x0000_t202" style="position:absolute;margin-left:366.3pt;margin-top:6.7pt;width:11.1pt;height:9.45pt;z-index:251666432;mso-position-horizontal-relative:text;mso-position-vertical-relative:text;mso-width-relative:margin;mso-height-relative:margin" stroked="f">
                        <v:textbox>
                          <w:txbxContent>
                            <w:p w:rsidR="00836A24" w:rsidRDefault="00836A24"/>
                          </w:txbxContent>
                        </v:textbox>
                      </v:shape>
                    </w:pict>
                  </w: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Корпоративные пенсионные программы</w:t>
                  </w:r>
                </w:p>
                <w:p w:rsidR="00836A24" w:rsidRPr="00836A24" w:rsidRDefault="00186FC6" w:rsidP="001C5116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Формирование частной пенсии</w:t>
                  </w:r>
                </w:p>
              </w:tc>
            </w:tr>
          </w:tbl>
          <w:p w:rsidR="00186FC6" w:rsidRPr="00836A24" w:rsidRDefault="00186FC6" w:rsidP="00004F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186FC6" w:rsidRPr="001C5116" w:rsidRDefault="004A5D4E" w:rsidP="001C5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511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4A5D4E" w:rsidRPr="001C5116" w:rsidRDefault="004A5D4E" w:rsidP="001C5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511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86FC6" w:rsidRPr="00836A24" w:rsidTr="004A5D4E">
        <w:trPr>
          <w:gridAfter w:val="1"/>
          <w:wAfter w:w="51" w:type="dxa"/>
        </w:trPr>
        <w:tc>
          <w:tcPr>
            <w:tcW w:w="2127" w:type="dxa"/>
            <w:gridSpan w:val="2"/>
          </w:tcPr>
          <w:p w:rsidR="00186FC6" w:rsidRPr="00836A24" w:rsidRDefault="00186FC6" w:rsidP="00004F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Модуль 8 </w:t>
            </w:r>
          </w:p>
          <w:p w:rsidR="00836A24" w:rsidRPr="00836A24" w:rsidRDefault="00836A24" w:rsidP="00004F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sz w:val="20"/>
                <w:szCs w:val="20"/>
              </w:rPr>
              <w:t>Налоги</w:t>
            </w:r>
          </w:p>
          <w:p w:rsidR="00186FC6" w:rsidRPr="00836A24" w:rsidRDefault="00186FC6" w:rsidP="00004F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04" w:type="dxa"/>
          </w:tcPr>
          <w:tbl>
            <w:tblPr>
              <w:tblpPr w:leftFromText="180" w:rightFromText="180" w:vertAnchor="text" w:tblpY="1"/>
              <w:tblOverlap w:val="never"/>
              <w:tblW w:w="96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9640"/>
            </w:tblGrid>
            <w:tr w:rsidR="00836A24" w:rsidRPr="00836A24" w:rsidTr="00836A24">
              <w:trPr>
                <w:trHeight w:val="848"/>
              </w:trPr>
              <w:tc>
                <w:tcPr>
                  <w:tcW w:w="9640" w:type="dxa"/>
                </w:tcPr>
                <w:p w:rsidR="00836A24" w:rsidRPr="00836A24" w:rsidRDefault="00836A24" w:rsidP="00186FC6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 xml:space="preserve">Налоги и их виды. </w:t>
                  </w:r>
                </w:p>
                <w:p w:rsidR="00836A24" w:rsidRPr="00836A24" w:rsidRDefault="00836A24" w:rsidP="00186FC6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Система налога на доход физических лиц в России</w:t>
                  </w:r>
                </w:p>
                <w:p w:rsidR="00836A24" w:rsidRPr="00836A24" w:rsidRDefault="00836A24" w:rsidP="001C5116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НДФЛ. Нестандартная ставка НДФЛ</w:t>
                  </w:r>
                  <w:r w:rsidR="001C5116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Налоговая декларация</w:t>
                  </w:r>
                </w:p>
              </w:tc>
            </w:tr>
          </w:tbl>
          <w:p w:rsidR="00186FC6" w:rsidRPr="00836A24" w:rsidRDefault="00186FC6" w:rsidP="00004F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186FC6" w:rsidRPr="001C5116" w:rsidRDefault="001C5116" w:rsidP="001C5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511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C5116" w:rsidRPr="001C5116" w:rsidRDefault="001C5116" w:rsidP="001C5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511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C5116" w:rsidRPr="001C5116" w:rsidRDefault="001C5116" w:rsidP="001C5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511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36A24" w:rsidRPr="00836A24" w:rsidTr="004A5D4E">
        <w:trPr>
          <w:gridAfter w:val="1"/>
          <w:wAfter w:w="51" w:type="dxa"/>
        </w:trPr>
        <w:tc>
          <w:tcPr>
            <w:tcW w:w="2127" w:type="dxa"/>
            <w:gridSpan w:val="2"/>
          </w:tcPr>
          <w:p w:rsidR="00836A24" w:rsidRPr="00836A24" w:rsidRDefault="00836A24" w:rsidP="00836A2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6A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Модуль 9. Финансовые махинации</w:t>
            </w:r>
          </w:p>
        </w:tc>
        <w:tc>
          <w:tcPr>
            <w:tcW w:w="6804" w:type="dxa"/>
          </w:tcPr>
          <w:tbl>
            <w:tblPr>
              <w:tblpPr w:leftFromText="180" w:rightFromText="180" w:vertAnchor="text" w:tblpY="1"/>
              <w:tblOverlap w:val="never"/>
              <w:tblW w:w="96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9640"/>
            </w:tblGrid>
            <w:tr w:rsidR="00836A24" w:rsidRPr="00836A24" w:rsidTr="00836A24">
              <w:trPr>
                <w:trHeight w:val="1134"/>
              </w:trPr>
              <w:tc>
                <w:tcPr>
                  <w:tcW w:w="9640" w:type="dxa"/>
                </w:tcPr>
                <w:p w:rsidR="00836A24" w:rsidRPr="00836A24" w:rsidRDefault="00836A24" w:rsidP="00836A24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 xml:space="preserve">Основные признаки и виды финансовых пирамид. </w:t>
                  </w:r>
                </w:p>
                <w:p w:rsidR="001C5116" w:rsidRDefault="00836A24" w:rsidP="001C5116">
                  <w:pPr>
                    <w:tabs>
                      <w:tab w:val="left" w:pos="7056"/>
                    </w:tabs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Махинации с банковскими картами</w:t>
                  </w:r>
                  <w:r w:rsidR="001C5116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 xml:space="preserve">. </w:t>
                  </w: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Махинации с кредитами</w:t>
                  </w:r>
                  <w:r w:rsidR="001C5116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  <w:p w:rsidR="00836A24" w:rsidRPr="00836A24" w:rsidRDefault="00836A24" w:rsidP="001C5116">
                  <w:pPr>
                    <w:tabs>
                      <w:tab w:val="left" w:pos="7056"/>
                    </w:tabs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Махинации с инвестициями</w:t>
                  </w:r>
                </w:p>
                <w:p w:rsidR="00836A24" w:rsidRPr="00836A24" w:rsidRDefault="00836A24" w:rsidP="00836A24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836A2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Кейс «Заманчивое предложение»</w:t>
                  </w:r>
                </w:p>
              </w:tc>
            </w:tr>
          </w:tbl>
          <w:p w:rsidR="00836A24" w:rsidRPr="00836A24" w:rsidRDefault="00836A24" w:rsidP="00836A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36A24" w:rsidRPr="001C5116" w:rsidRDefault="001C5116" w:rsidP="001C5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511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C5116" w:rsidRPr="001C5116" w:rsidRDefault="001C5116" w:rsidP="001C5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511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C5116" w:rsidRDefault="001C5116" w:rsidP="001C5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C5116" w:rsidRPr="001C5116" w:rsidRDefault="001C5116" w:rsidP="001C5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511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C5116" w:rsidRPr="001C5116" w:rsidRDefault="00B8732A" w:rsidP="001C5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32A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pict>
                <v:shape id="_x0000_s1031" type="#_x0000_t202" style="position:absolute;left:0;text-align:left;margin-left:37.7pt;margin-top:3.35pt;width:16.8pt;height:9.8pt;z-index:251668480;mso-width-relative:margin;mso-height-relative:margin" stroked="f">
                  <v:textbox>
                    <w:txbxContent>
                      <w:p w:rsidR="00836A24" w:rsidRDefault="00836A24"/>
                    </w:txbxContent>
                  </v:textbox>
                </v:shape>
              </w:pict>
            </w:r>
          </w:p>
        </w:tc>
      </w:tr>
      <w:tr w:rsidR="001C5116" w:rsidRPr="00836A24" w:rsidTr="004A5D4E">
        <w:trPr>
          <w:gridAfter w:val="1"/>
          <w:wAfter w:w="51" w:type="dxa"/>
        </w:trPr>
        <w:tc>
          <w:tcPr>
            <w:tcW w:w="2127" w:type="dxa"/>
            <w:gridSpan w:val="2"/>
          </w:tcPr>
          <w:p w:rsidR="001C5116" w:rsidRPr="00836A24" w:rsidRDefault="001C5116" w:rsidP="00836A2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всего </w:t>
            </w:r>
          </w:p>
        </w:tc>
        <w:tc>
          <w:tcPr>
            <w:tcW w:w="6804" w:type="dxa"/>
          </w:tcPr>
          <w:p w:rsidR="001C5116" w:rsidRPr="00836A24" w:rsidRDefault="001C5116" w:rsidP="00836A2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1C5116" w:rsidRPr="001C5116" w:rsidRDefault="001C5116" w:rsidP="001C5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34ч.</w:t>
            </w:r>
          </w:p>
        </w:tc>
      </w:tr>
    </w:tbl>
    <w:p w:rsidR="00004F9E" w:rsidRPr="00836A24" w:rsidRDefault="00004F9E" w:rsidP="00004F9E">
      <w:pPr>
        <w:rPr>
          <w:rFonts w:ascii="Times New Roman" w:hAnsi="Times New Roman" w:cs="Times New Roman"/>
          <w:b/>
          <w:sz w:val="20"/>
          <w:szCs w:val="20"/>
        </w:rPr>
      </w:pPr>
    </w:p>
    <w:sectPr w:rsidR="00004F9E" w:rsidRPr="00836A24" w:rsidSect="00016130">
      <w:pgSz w:w="11906" w:h="16838"/>
      <w:pgMar w:top="1134" w:right="1701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235F" w:rsidRDefault="001F235F" w:rsidP="00BF7FE5">
      <w:pPr>
        <w:spacing w:after="0" w:line="240" w:lineRule="auto"/>
      </w:pPr>
      <w:r>
        <w:separator/>
      </w:r>
    </w:p>
  </w:endnote>
  <w:endnote w:type="continuationSeparator" w:id="1">
    <w:p w:rsidR="001F235F" w:rsidRDefault="001F235F" w:rsidP="00BF7F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235F" w:rsidRDefault="001F235F" w:rsidP="00BF7FE5">
      <w:pPr>
        <w:spacing w:after="0" w:line="240" w:lineRule="auto"/>
      </w:pPr>
      <w:r>
        <w:separator/>
      </w:r>
    </w:p>
  </w:footnote>
  <w:footnote w:type="continuationSeparator" w:id="1">
    <w:p w:rsidR="001F235F" w:rsidRDefault="001F235F" w:rsidP="00BF7F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94E17"/>
    <w:multiLevelType w:val="hybridMultilevel"/>
    <w:tmpl w:val="344EF50C"/>
    <w:lvl w:ilvl="0" w:tplc="66CAD07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 w:tplc="D8A0053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2C528F3A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17F8C2CC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9DCC03C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3320CEDC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701C65DA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DCE4CD8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0A1C459C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07075458"/>
    <w:multiLevelType w:val="hybridMultilevel"/>
    <w:tmpl w:val="746264C6"/>
    <w:lvl w:ilvl="0" w:tplc="331E74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792379"/>
    <w:multiLevelType w:val="hybridMultilevel"/>
    <w:tmpl w:val="46548A90"/>
    <w:lvl w:ilvl="0" w:tplc="37226226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 w:tplc="BC70CB4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E10ADEBC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837CD03A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DD3E532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499EBCA4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580E82A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9ABEDBD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D2C090A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110A7228"/>
    <w:multiLevelType w:val="hybridMultilevel"/>
    <w:tmpl w:val="EB246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840625"/>
    <w:multiLevelType w:val="hybridMultilevel"/>
    <w:tmpl w:val="A71202A2"/>
    <w:lvl w:ilvl="0" w:tplc="B7F83AF8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C60108"/>
    <w:multiLevelType w:val="hybridMultilevel"/>
    <w:tmpl w:val="6F360AAA"/>
    <w:lvl w:ilvl="0" w:tplc="582049D4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 w:tplc="BE740DE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D0DC04E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B55882BA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AF90C0A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F43E8C1E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F74CDEF0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4BC8A6B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484850EA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>
    <w:nsid w:val="24D83836"/>
    <w:multiLevelType w:val="hybridMultilevel"/>
    <w:tmpl w:val="8190CF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0D4A03"/>
    <w:multiLevelType w:val="hybridMultilevel"/>
    <w:tmpl w:val="57A4A6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425F8A"/>
    <w:multiLevelType w:val="hybridMultilevel"/>
    <w:tmpl w:val="05306EB0"/>
    <w:lvl w:ilvl="0" w:tplc="BC70B63A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 w:tplc="5B148AC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160639FC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F62CA236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8530F8A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56BA7E34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F7508450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8D2080F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98AEEE72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41B32943"/>
    <w:multiLevelType w:val="hybridMultilevel"/>
    <w:tmpl w:val="384075D4"/>
    <w:lvl w:ilvl="0" w:tplc="E82ED25C">
      <w:start w:val="1"/>
      <w:numFmt w:val="bullet"/>
      <w:lvlText w:val=""/>
      <w:lvlJc w:val="left"/>
      <w:pPr>
        <w:ind w:left="1004" w:hanging="360"/>
      </w:pPr>
      <w:rPr>
        <w:rFonts w:ascii="Wingdings" w:hAnsi="Wingdings"/>
      </w:rPr>
    </w:lvl>
    <w:lvl w:ilvl="1" w:tplc="BD76C708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/>
      </w:rPr>
    </w:lvl>
    <w:lvl w:ilvl="2" w:tplc="2B94463E">
      <w:start w:val="1"/>
      <w:numFmt w:val="bullet"/>
      <w:lvlText w:val=""/>
      <w:lvlJc w:val="left"/>
      <w:pPr>
        <w:ind w:left="2444" w:hanging="360"/>
      </w:pPr>
      <w:rPr>
        <w:rFonts w:ascii="Wingdings" w:hAnsi="Wingdings"/>
      </w:rPr>
    </w:lvl>
    <w:lvl w:ilvl="3" w:tplc="14229EC2">
      <w:start w:val="1"/>
      <w:numFmt w:val="bullet"/>
      <w:lvlText w:val=""/>
      <w:lvlJc w:val="left"/>
      <w:pPr>
        <w:ind w:left="3164" w:hanging="360"/>
      </w:pPr>
      <w:rPr>
        <w:rFonts w:ascii="Symbol" w:hAnsi="Symbol"/>
      </w:rPr>
    </w:lvl>
    <w:lvl w:ilvl="4" w:tplc="14CC5898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/>
      </w:rPr>
    </w:lvl>
    <w:lvl w:ilvl="5" w:tplc="530C8EF8">
      <w:start w:val="1"/>
      <w:numFmt w:val="bullet"/>
      <w:lvlText w:val=""/>
      <w:lvlJc w:val="left"/>
      <w:pPr>
        <w:ind w:left="4604" w:hanging="360"/>
      </w:pPr>
      <w:rPr>
        <w:rFonts w:ascii="Wingdings" w:hAnsi="Wingdings"/>
      </w:rPr>
    </w:lvl>
    <w:lvl w:ilvl="6" w:tplc="216ECE5E">
      <w:start w:val="1"/>
      <w:numFmt w:val="bullet"/>
      <w:lvlText w:val=""/>
      <w:lvlJc w:val="left"/>
      <w:pPr>
        <w:ind w:left="5324" w:hanging="360"/>
      </w:pPr>
      <w:rPr>
        <w:rFonts w:ascii="Symbol" w:hAnsi="Symbol"/>
      </w:rPr>
    </w:lvl>
    <w:lvl w:ilvl="7" w:tplc="6F00E500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/>
      </w:rPr>
    </w:lvl>
    <w:lvl w:ilvl="8" w:tplc="F65CDABC">
      <w:start w:val="1"/>
      <w:numFmt w:val="bullet"/>
      <w:lvlText w:val=""/>
      <w:lvlJc w:val="left"/>
      <w:pPr>
        <w:ind w:left="6764" w:hanging="360"/>
      </w:pPr>
      <w:rPr>
        <w:rFonts w:ascii="Wingdings" w:hAnsi="Wingdings"/>
      </w:rPr>
    </w:lvl>
  </w:abstractNum>
  <w:abstractNum w:abstractNumId="10">
    <w:nsid w:val="54016A6B"/>
    <w:multiLevelType w:val="hybridMultilevel"/>
    <w:tmpl w:val="2EDC212A"/>
    <w:lvl w:ilvl="0" w:tplc="C4384396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1">
    <w:nsid w:val="5C945F5E"/>
    <w:multiLevelType w:val="hybridMultilevel"/>
    <w:tmpl w:val="D2C08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837302"/>
    <w:multiLevelType w:val="hybridMultilevel"/>
    <w:tmpl w:val="DC7AB0F0"/>
    <w:lvl w:ilvl="0" w:tplc="742424E0">
      <w:start w:val="1"/>
      <w:numFmt w:val="bullet"/>
      <w:lvlText w:val=""/>
      <w:lvlJc w:val="left"/>
      <w:pPr>
        <w:ind w:left="1004" w:hanging="360"/>
      </w:pPr>
      <w:rPr>
        <w:rFonts w:ascii="Wingdings" w:hAnsi="Wingdings"/>
      </w:rPr>
    </w:lvl>
    <w:lvl w:ilvl="1" w:tplc="FCDC1688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/>
      </w:rPr>
    </w:lvl>
    <w:lvl w:ilvl="2" w:tplc="9D789E48">
      <w:start w:val="1"/>
      <w:numFmt w:val="bullet"/>
      <w:lvlText w:val=""/>
      <w:lvlJc w:val="left"/>
      <w:pPr>
        <w:ind w:left="2444" w:hanging="360"/>
      </w:pPr>
      <w:rPr>
        <w:rFonts w:ascii="Wingdings" w:hAnsi="Wingdings"/>
      </w:rPr>
    </w:lvl>
    <w:lvl w:ilvl="3" w:tplc="B95CAFBA">
      <w:start w:val="1"/>
      <w:numFmt w:val="bullet"/>
      <w:lvlText w:val=""/>
      <w:lvlJc w:val="left"/>
      <w:pPr>
        <w:ind w:left="3164" w:hanging="360"/>
      </w:pPr>
      <w:rPr>
        <w:rFonts w:ascii="Symbol" w:hAnsi="Symbol"/>
      </w:rPr>
    </w:lvl>
    <w:lvl w:ilvl="4" w:tplc="297CE18C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/>
      </w:rPr>
    </w:lvl>
    <w:lvl w:ilvl="5" w:tplc="50FC3338">
      <w:start w:val="1"/>
      <w:numFmt w:val="bullet"/>
      <w:lvlText w:val=""/>
      <w:lvlJc w:val="left"/>
      <w:pPr>
        <w:ind w:left="4604" w:hanging="360"/>
      </w:pPr>
      <w:rPr>
        <w:rFonts w:ascii="Wingdings" w:hAnsi="Wingdings"/>
      </w:rPr>
    </w:lvl>
    <w:lvl w:ilvl="6" w:tplc="42FE93C4">
      <w:start w:val="1"/>
      <w:numFmt w:val="bullet"/>
      <w:lvlText w:val=""/>
      <w:lvlJc w:val="left"/>
      <w:pPr>
        <w:ind w:left="5324" w:hanging="360"/>
      </w:pPr>
      <w:rPr>
        <w:rFonts w:ascii="Symbol" w:hAnsi="Symbol"/>
      </w:rPr>
    </w:lvl>
    <w:lvl w:ilvl="7" w:tplc="5770FCA6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/>
      </w:rPr>
    </w:lvl>
    <w:lvl w:ilvl="8" w:tplc="047EAB72">
      <w:start w:val="1"/>
      <w:numFmt w:val="bullet"/>
      <w:lvlText w:val=""/>
      <w:lvlJc w:val="left"/>
      <w:pPr>
        <w:ind w:left="6764" w:hanging="360"/>
      </w:pPr>
      <w:rPr>
        <w:rFonts w:ascii="Wingdings" w:hAnsi="Wingdings"/>
      </w:rPr>
    </w:lvl>
  </w:abstractNum>
  <w:abstractNum w:abstractNumId="13">
    <w:nsid w:val="62022E95"/>
    <w:multiLevelType w:val="hybridMultilevel"/>
    <w:tmpl w:val="670CA154"/>
    <w:lvl w:ilvl="0" w:tplc="C3AE9BC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 w:tplc="7B946C4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DAF2045E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E36AFC36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4A18E98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32985442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FF1EA51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9300D69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5CC6880C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>
    <w:nsid w:val="6265017B"/>
    <w:multiLevelType w:val="hybridMultilevel"/>
    <w:tmpl w:val="DBB2D42C"/>
    <w:lvl w:ilvl="0" w:tplc="30F47ACC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 w:tplc="4600BF8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3744A6F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9A5A00AE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4EFCAA1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B0ECE11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A4945680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ECFC125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FF806DC0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>
    <w:nsid w:val="6B3468F2"/>
    <w:multiLevelType w:val="hybridMultilevel"/>
    <w:tmpl w:val="AAF280CA"/>
    <w:lvl w:ilvl="0" w:tplc="643CD05C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 w:tplc="0950A96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6E58B57C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CE2E3C74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A186030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7EE6D7CC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591C22BA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9306D33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8C22A092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>
    <w:nsid w:val="6FCA736F"/>
    <w:multiLevelType w:val="hybridMultilevel"/>
    <w:tmpl w:val="8296273A"/>
    <w:lvl w:ilvl="0" w:tplc="538C8D16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 w:tplc="0136AC0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D6AC3DB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D4C2C486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DD60275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80D27B16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7402FE02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4F3653C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80E075A6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>
    <w:nsid w:val="70A774F7"/>
    <w:multiLevelType w:val="hybridMultilevel"/>
    <w:tmpl w:val="0D54A48C"/>
    <w:lvl w:ilvl="0" w:tplc="3D741C4A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 w:tplc="ABEAB05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A6F47F0E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A1802ACE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8DAA4D0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0CA677DC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9648BF7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9AD4541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5AA63012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0"/>
  </w:num>
  <w:num w:numId="2">
    <w:abstractNumId w:val="3"/>
  </w:num>
  <w:num w:numId="3">
    <w:abstractNumId w:val="1"/>
  </w:num>
  <w:num w:numId="4">
    <w:abstractNumId w:val="4"/>
  </w:num>
  <w:num w:numId="5">
    <w:abstractNumId w:val="14"/>
  </w:num>
  <w:num w:numId="6">
    <w:abstractNumId w:val="13"/>
  </w:num>
  <w:num w:numId="7">
    <w:abstractNumId w:val="0"/>
  </w:num>
  <w:num w:numId="8">
    <w:abstractNumId w:val="8"/>
  </w:num>
  <w:num w:numId="9">
    <w:abstractNumId w:val="2"/>
  </w:num>
  <w:num w:numId="10">
    <w:abstractNumId w:val="16"/>
  </w:num>
  <w:num w:numId="11">
    <w:abstractNumId w:val="17"/>
  </w:num>
  <w:num w:numId="12">
    <w:abstractNumId w:val="5"/>
  </w:num>
  <w:num w:numId="13">
    <w:abstractNumId w:val="9"/>
  </w:num>
  <w:num w:numId="14">
    <w:abstractNumId w:val="12"/>
  </w:num>
  <w:num w:numId="15">
    <w:abstractNumId w:val="15"/>
  </w:num>
  <w:num w:numId="16">
    <w:abstractNumId w:val="7"/>
  </w:num>
  <w:num w:numId="17">
    <w:abstractNumId w:val="6"/>
  </w:num>
  <w:num w:numId="1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710A"/>
    <w:rsid w:val="000042E4"/>
    <w:rsid w:val="00004F9E"/>
    <w:rsid w:val="00013C1E"/>
    <w:rsid w:val="00016130"/>
    <w:rsid w:val="00047D8F"/>
    <w:rsid w:val="000560E0"/>
    <w:rsid w:val="00062224"/>
    <w:rsid w:val="00066026"/>
    <w:rsid w:val="000751B4"/>
    <w:rsid w:val="00093B04"/>
    <w:rsid w:val="000B059A"/>
    <w:rsid w:val="000B47DF"/>
    <w:rsid w:val="000D62E9"/>
    <w:rsid w:val="000E1386"/>
    <w:rsid w:val="000E3428"/>
    <w:rsid w:val="000E5E9D"/>
    <w:rsid w:val="000E6E2B"/>
    <w:rsid w:val="000F31C1"/>
    <w:rsid w:val="00143DA0"/>
    <w:rsid w:val="00150F71"/>
    <w:rsid w:val="00152835"/>
    <w:rsid w:val="00164121"/>
    <w:rsid w:val="00173588"/>
    <w:rsid w:val="00173C36"/>
    <w:rsid w:val="00181541"/>
    <w:rsid w:val="00186FC6"/>
    <w:rsid w:val="00192079"/>
    <w:rsid w:val="001949A3"/>
    <w:rsid w:val="00195546"/>
    <w:rsid w:val="001C5116"/>
    <w:rsid w:val="001C7137"/>
    <w:rsid w:val="001D2AED"/>
    <w:rsid w:val="001D3726"/>
    <w:rsid w:val="001F0FDF"/>
    <w:rsid w:val="001F235F"/>
    <w:rsid w:val="002055E6"/>
    <w:rsid w:val="002304FA"/>
    <w:rsid w:val="0025789C"/>
    <w:rsid w:val="002607B4"/>
    <w:rsid w:val="002A2DD7"/>
    <w:rsid w:val="002A4183"/>
    <w:rsid w:val="002B141A"/>
    <w:rsid w:val="002E1D3B"/>
    <w:rsid w:val="002F16E3"/>
    <w:rsid w:val="0032658B"/>
    <w:rsid w:val="00344993"/>
    <w:rsid w:val="00362DE2"/>
    <w:rsid w:val="00365283"/>
    <w:rsid w:val="00395FB6"/>
    <w:rsid w:val="00396D27"/>
    <w:rsid w:val="003C2580"/>
    <w:rsid w:val="003C30B1"/>
    <w:rsid w:val="003E3799"/>
    <w:rsid w:val="003E7F31"/>
    <w:rsid w:val="003F122D"/>
    <w:rsid w:val="003F2037"/>
    <w:rsid w:val="003F2405"/>
    <w:rsid w:val="003F296C"/>
    <w:rsid w:val="00407A6C"/>
    <w:rsid w:val="0045410C"/>
    <w:rsid w:val="00455193"/>
    <w:rsid w:val="00460768"/>
    <w:rsid w:val="00472AD6"/>
    <w:rsid w:val="004928B3"/>
    <w:rsid w:val="004969E9"/>
    <w:rsid w:val="004A040C"/>
    <w:rsid w:val="004A2A23"/>
    <w:rsid w:val="004A5D4E"/>
    <w:rsid w:val="004B16E2"/>
    <w:rsid w:val="004E05E1"/>
    <w:rsid w:val="004E10F1"/>
    <w:rsid w:val="004F28C6"/>
    <w:rsid w:val="00502E15"/>
    <w:rsid w:val="00510ADC"/>
    <w:rsid w:val="00527E9D"/>
    <w:rsid w:val="005328B9"/>
    <w:rsid w:val="005332AF"/>
    <w:rsid w:val="00542EF3"/>
    <w:rsid w:val="00550227"/>
    <w:rsid w:val="00596A88"/>
    <w:rsid w:val="005A38A4"/>
    <w:rsid w:val="005D6393"/>
    <w:rsid w:val="005D7793"/>
    <w:rsid w:val="005E3A89"/>
    <w:rsid w:val="005F0A7B"/>
    <w:rsid w:val="005F5BBD"/>
    <w:rsid w:val="00601B99"/>
    <w:rsid w:val="006143BF"/>
    <w:rsid w:val="006339AE"/>
    <w:rsid w:val="00636443"/>
    <w:rsid w:val="0065056F"/>
    <w:rsid w:val="00653F04"/>
    <w:rsid w:val="00662AFE"/>
    <w:rsid w:val="00692CAE"/>
    <w:rsid w:val="006B0FC2"/>
    <w:rsid w:val="006D115E"/>
    <w:rsid w:val="006D435C"/>
    <w:rsid w:val="006F1334"/>
    <w:rsid w:val="00731C83"/>
    <w:rsid w:val="0073536B"/>
    <w:rsid w:val="007667A3"/>
    <w:rsid w:val="00772FD6"/>
    <w:rsid w:val="00773206"/>
    <w:rsid w:val="00777140"/>
    <w:rsid w:val="00795B68"/>
    <w:rsid w:val="007B2536"/>
    <w:rsid w:val="007B44A3"/>
    <w:rsid w:val="007C2C8B"/>
    <w:rsid w:val="007C7C86"/>
    <w:rsid w:val="007D69DF"/>
    <w:rsid w:val="007E6BB3"/>
    <w:rsid w:val="00801114"/>
    <w:rsid w:val="00801A73"/>
    <w:rsid w:val="008041BD"/>
    <w:rsid w:val="00812AF9"/>
    <w:rsid w:val="00816F92"/>
    <w:rsid w:val="00817E26"/>
    <w:rsid w:val="00820292"/>
    <w:rsid w:val="00825DD4"/>
    <w:rsid w:val="0082613D"/>
    <w:rsid w:val="00836A24"/>
    <w:rsid w:val="0084263E"/>
    <w:rsid w:val="00885800"/>
    <w:rsid w:val="008A1BB9"/>
    <w:rsid w:val="008C673A"/>
    <w:rsid w:val="008C6D08"/>
    <w:rsid w:val="008D710A"/>
    <w:rsid w:val="008D7526"/>
    <w:rsid w:val="008E4E35"/>
    <w:rsid w:val="009067A4"/>
    <w:rsid w:val="00910AB1"/>
    <w:rsid w:val="009657FB"/>
    <w:rsid w:val="009870B0"/>
    <w:rsid w:val="00987B38"/>
    <w:rsid w:val="009923BD"/>
    <w:rsid w:val="009C5C95"/>
    <w:rsid w:val="009C7CFC"/>
    <w:rsid w:val="009E18AC"/>
    <w:rsid w:val="00A0051D"/>
    <w:rsid w:val="00A10556"/>
    <w:rsid w:val="00A177E9"/>
    <w:rsid w:val="00A27CA6"/>
    <w:rsid w:val="00A64433"/>
    <w:rsid w:val="00A6675B"/>
    <w:rsid w:val="00A72864"/>
    <w:rsid w:val="00A87EA5"/>
    <w:rsid w:val="00AC3074"/>
    <w:rsid w:val="00AD2589"/>
    <w:rsid w:val="00AE4E49"/>
    <w:rsid w:val="00B015D2"/>
    <w:rsid w:val="00B0394D"/>
    <w:rsid w:val="00B27B9D"/>
    <w:rsid w:val="00B67D01"/>
    <w:rsid w:val="00B8732A"/>
    <w:rsid w:val="00B941B9"/>
    <w:rsid w:val="00BC1F86"/>
    <w:rsid w:val="00BF4548"/>
    <w:rsid w:val="00BF4903"/>
    <w:rsid w:val="00BF7FE5"/>
    <w:rsid w:val="00C16C76"/>
    <w:rsid w:val="00C2105C"/>
    <w:rsid w:val="00C27108"/>
    <w:rsid w:val="00C46CC0"/>
    <w:rsid w:val="00C603A8"/>
    <w:rsid w:val="00C65977"/>
    <w:rsid w:val="00C81DAF"/>
    <w:rsid w:val="00CA2876"/>
    <w:rsid w:val="00CB3D91"/>
    <w:rsid w:val="00CF4676"/>
    <w:rsid w:val="00D02408"/>
    <w:rsid w:val="00D02485"/>
    <w:rsid w:val="00D375B0"/>
    <w:rsid w:val="00D40B4E"/>
    <w:rsid w:val="00D438ED"/>
    <w:rsid w:val="00D52320"/>
    <w:rsid w:val="00D66204"/>
    <w:rsid w:val="00D74448"/>
    <w:rsid w:val="00D93039"/>
    <w:rsid w:val="00D95BAA"/>
    <w:rsid w:val="00DB05A5"/>
    <w:rsid w:val="00E062DA"/>
    <w:rsid w:val="00E07A9B"/>
    <w:rsid w:val="00E17298"/>
    <w:rsid w:val="00E455FE"/>
    <w:rsid w:val="00E507EE"/>
    <w:rsid w:val="00E64CFE"/>
    <w:rsid w:val="00E90D61"/>
    <w:rsid w:val="00EA1912"/>
    <w:rsid w:val="00EB518A"/>
    <w:rsid w:val="00ED0DA6"/>
    <w:rsid w:val="00ED75FB"/>
    <w:rsid w:val="00EE6617"/>
    <w:rsid w:val="00EF7BD9"/>
    <w:rsid w:val="00F00512"/>
    <w:rsid w:val="00F16B68"/>
    <w:rsid w:val="00F50700"/>
    <w:rsid w:val="00F5674F"/>
    <w:rsid w:val="00F66FBC"/>
    <w:rsid w:val="00FC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1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7F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F7FE5"/>
  </w:style>
  <w:style w:type="paragraph" w:styleId="a5">
    <w:name w:val="footer"/>
    <w:basedOn w:val="a"/>
    <w:link w:val="a6"/>
    <w:uiPriority w:val="99"/>
    <w:unhideWhenUsed/>
    <w:rsid w:val="00BF7F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F7FE5"/>
  </w:style>
  <w:style w:type="table" w:styleId="a7">
    <w:name w:val="Table Grid"/>
    <w:basedOn w:val="a1"/>
    <w:uiPriority w:val="59"/>
    <w:rsid w:val="00A105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link w:val="a9"/>
    <w:uiPriority w:val="99"/>
    <w:qFormat/>
    <w:rsid w:val="009E18AC"/>
    <w:pPr>
      <w:ind w:left="720"/>
      <w:contextualSpacing/>
    </w:pPr>
  </w:style>
  <w:style w:type="paragraph" w:styleId="aa">
    <w:name w:val="No Spacing"/>
    <w:aliases w:val="No Spacing,основа"/>
    <w:link w:val="ab"/>
    <w:uiPriority w:val="1"/>
    <w:qFormat/>
    <w:rsid w:val="00C603A8"/>
    <w:pPr>
      <w:spacing w:after="0" w:line="240" w:lineRule="auto"/>
    </w:pPr>
  </w:style>
  <w:style w:type="character" w:customStyle="1" w:styleId="ab">
    <w:name w:val="Без интервала Знак"/>
    <w:aliases w:val="No Spacing Знак,основа Знак"/>
    <w:basedOn w:val="a0"/>
    <w:link w:val="aa"/>
    <w:uiPriority w:val="1"/>
    <w:rsid w:val="00772FD6"/>
  </w:style>
  <w:style w:type="paragraph" w:styleId="ac">
    <w:name w:val="annotation text"/>
    <w:basedOn w:val="a"/>
    <w:link w:val="ad"/>
    <w:uiPriority w:val="99"/>
    <w:semiHidden/>
    <w:rsid w:val="00772F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772FD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Normal (Web)"/>
    <w:basedOn w:val="a"/>
    <w:uiPriority w:val="99"/>
    <w:unhideWhenUsed/>
    <w:rsid w:val="00004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016130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9">
    <w:name w:val="Абзац списка Знак"/>
    <w:link w:val="a8"/>
    <w:uiPriority w:val="99"/>
    <w:locked/>
    <w:rsid w:val="0045410C"/>
  </w:style>
  <w:style w:type="paragraph" w:styleId="af">
    <w:name w:val="Balloon Text"/>
    <w:basedOn w:val="a"/>
    <w:link w:val="af0"/>
    <w:uiPriority w:val="99"/>
    <w:semiHidden/>
    <w:unhideWhenUsed/>
    <w:rsid w:val="00186F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186F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97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7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18C2CC-AFAF-453C-B436-A99EFAF5C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1938</Words>
  <Characters>11049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7</cp:lastModifiedBy>
  <cp:revision>12</cp:revision>
  <cp:lastPrinted>2021-10-11T16:28:00Z</cp:lastPrinted>
  <dcterms:created xsi:type="dcterms:W3CDTF">2021-08-26T09:43:00Z</dcterms:created>
  <dcterms:modified xsi:type="dcterms:W3CDTF">2021-11-21T18:54:00Z</dcterms:modified>
</cp:coreProperties>
</file>